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0095" w:rsidRDefault="00830095" w:rsidP="00830095">
      <w:pPr>
        <w:jc w:val="center"/>
        <w:rPr>
          <w:b/>
          <w:bCs/>
          <w:sz w:val="22"/>
          <w:szCs w:val="24"/>
        </w:rPr>
      </w:pPr>
      <w:r w:rsidRPr="00B07759">
        <w:rPr>
          <w:b/>
          <w:bCs/>
          <w:sz w:val="22"/>
          <w:szCs w:val="24"/>
        </w:rPr>
        <w:t>IV. КРИТЕРИИ И ПОРЯДОК ОЦЕНКИ И СОПОСТАВЛЕНИЯ ЗАЯВОК</w:t>
      </w:r>
      <w:r>
        <w:rPr>
          <w:b/>
          <w:bCs/>
          <w:sz w:val="22"/>
          <w:szCs w:val="24"/>
        </w:rPr>
        <w:t xml:space="preserve">. </w:t>
      </w:r>
    </w:p>
    <w:p w:rsidR="00830095" w:rsidRPr="00830095" w:rsidRDefault="00830095" w:rsidP="00830095">
      <w:pPr>
        <w:jc w:val="center"/>
        <w:rPr>
          <w:b/>
          <w:bCs/>
          <w:sz w:val="22"/>
          <w:szCs w:val="24"/>
        </w:rPr>
      </w:pPr>
    </w:p>
    <w:p w:rsidR="00830095" w:rsidRPr="00B07759" w:rsidRDefault="00830095" w:rsidP="00830095">
      <w:pPr>
        <w:autoSpaceDE w:val="0"/>
        <w:autoSpaceDN w:val="0"/>
        <w:adjustRightInd w:val="0"/>
        <w:ind w:firstLine="567"/>
        <w:jc w:val="both"/>
        <w:rPr>
          <w:color w:val="000000"/>
          <w:sz w:val="20"/>
          <w:szCs w:val="20"/>
        </w:rPr>
      </w:pPr>
      <w:r w:rsidRPr="00B07759">
        <w:rPr>
          <w:color w:val="000000"/>
          <w:sz w:val="20"/>
          <w:szCs w:val="20"/>
        </w:rPr>
        <w:t>Для оценки заявок по каждому критерию оценки используется 100-балльная шкала оценки. Р</w:t>
      </w:r>
      <w:r w:rsidRPr="00B07759">
        <w:rPr>
          <w:sz w:val="20"/>
          <w:szCs w:val="20"/>
        </w:rPr>
        <w:t xml:space="preserve">ейтинг заявки по критерию оценки – оценка в баллах, получаемая участником закупки по результатам оценки по критерию оценки с учетом коэффициента значимости критерия оценки. </w:t>
      </w:r>
      <w:r w:rsidRPr="00B07759">
        <w:rPr>
          <w:bCs/>
          <w:sz w:val="20"/>
          <w:szCs w:val="20"/>
        </w:rPr>
        <w:t>Дробное значение рейтинга округляется до двух десятичных знаков после запятой по математическим правилам округления.</w:t>
      </w:r>
    </w:p>
    <w:p w:rsidR="00830095" w:rsidRPr="00B07759" w:rsidRDefault="00830095" w:rsidP="00830095">
      <w:pPr>
        <w:autoSpaceDE w:val="0"/>
        <w:autoSpaceDN w:val="0"/>
        <w:adjustRightInd w:val="0"/>
        <w:ind w:firstLine="567"/>
        <w:jc w:val="both"/>
        <w:rPr>
          <w:color w:val="000000"/>
          <w:sz w:val="20"/>
          <w:szCs w:val="20"/>
        </w:rPr>
      </w:pPr>
      <w:r w:rsidRPr="00B07759">
        <w:rPr>
          <w:sz w:val="20"/>
          <w:szCs w:val="20"/>
        </w:rPr>
        <w:t>Итоговый рейтинг для каждой заявки определяется как сумма рейтингов заявки на участие в закупке по каждому критерию, рассчитанных в соответствии с указанным выше порядком и умноженных на их значимость</w:t>
      </w:r>
      <w:r w:rsidRPr="00B07759">
        <w:rPr>
          <w:color w:val="000000"/>
          <w:sz w:val="20"/>
          <w:szCs w:val="20"/>
        </w:rPr>
        <w:t>.</w:t>
      </w:r>
    </w:p>
    <w:p w:rsidR="00830095" w:rsidRPr="00B07759" w:rsidRDefault="00830095" w:rsidP="00830095">
      <w:pPr>
        <w:autoSpaceDE w:val="0"/>
        <w:autoSpaceDN w:val="0"/>
        <w:adjustRightInd w:val="0"/>
        <w:ind w:firstLine="567"/>
        <w:jc w:val="both"/>
        <w:rPr>
          <w:color w:val="000000"/>
          <w:sz w:val="20"/>
          <w:szCs w:val="20"/>
        </w:rPr>
      </w:pPr>
      <w:r w:rsidRPr="00B07759">
        <w:rPr>
          <w:sz w:val="20"/>
          <w:szCs w:val="20"/>
        </w:rPr>
        <w:t xml:space="preserve">Исходя из значений итоговых рейтингов заявок на участие в закупке, комиссия по подведению итогов закупки отдельно присваивает каждой заявке на участие в закупке порядковый номер. </w:t>
      </w:r>
    </w:p>
    <w:p w:rsidR="00830095" w:rsidRPr="00B07759" w:rsidRDefault="00830095" w:rsidP="00830095">
      <w:pPr>
        <w:autoSpaceDE w:val="0"/>
        <w:autoSpaceDN w:val="0"/>
        <w:adjustRightInd w:val="0"/>
        <w:ind w:firstLine="567"/>
        <w:jc w:val="both"/>
        <w:rPr>
          <w:sz w:val="20"/>
          <w:szCs w:val="20"/>
        </w:rPr>
      </w:pPr>
      <w:r w:rsidRPr="00B07759">
        <w:rPr>
          <w:sz w:val="20"/>
          <w:szCs w:val="20"/>
        </w:rPr>
        <w:t>Первый порядковый номер присваивается заявке, набравшей наибольший итоговый рейтинг.</w:t>
      </w:r>
    </w:p>
    <w:p w:rsidR="00830095" w:rsidRPr="00B07759" w:rsidRDefault="00830095" w:rsidP="00830095">
      <w:pPr>
        <w:autoSpaceDE w:val="0"/>
        <w:autoSpaceDN w:val="0"/>
        <w:adjustRightInd w:val="0"/>
        <w:ind w:firstLine="567"/>
        <w:jc w:val="both"/>
        <w:rPr>
          <w:color w:val="000000"/>
          <w:sz w:val="20"/>
          <w:szCs w:val="20"/>
        </w:rPr>
      </w:pPr>
    </w:p>
    <w:p w:rsidR="00830095" w:rsidRPr="00B07759" w:rsidRDefault="00830095" w:rsidP="00830095">
      <w:pPr>
        <w:keepNext/>
        <w:autoSpaceDN w:val="0"/>
        <w:ind w:firstLine="567"/>
        <w:jc w:val="both"/>
        <w:rPr>
          <w:rFonts w:eastAsia="Calibri"/>
          <w:b/>
          <w:sz w:val="24"/>
          <w:szCs w:val="24"/>
          <w:lang w:eastAsia="en-US"/>
        </w:rPr>
      </w:pPr>
      <w:r w:rsidRPr="00B07759">
        <w:rPr>
          <w:b/>
          <w:color w:val="000000"/>
          <w:sz w:val="20"/>
          <w:szCs w:val="20"/>
        </w:rPr>
        <w:t>Величины значимости критериев оценки:</w:t>
      </w:r>
    </w:p>
    <w:tbl>
      <w:tblPr>
        <w:tblW w:w="9536" w:type="dxa"/>
        <w:jc w:val="center"/>
        <w:tblCellMar>
          <w:left w:w="0" w:type="dxa"/>
          <w:right w:w="0" w:type="dxa"/>
        </w:tblCellMar>
        <w:tblLook w:val="04A0" w:firstRow="1" w:lastRow="0" w:firstColumn="1" w:lastColumn="0" w:noHBand="0" w:noVBand="1"/>
      </w:tblPr>
      <w:tblGrid>
        <w:gridCol w:w="668"/>
        <w:gridCol w:w="5903"/>
        <w:gridCol w:w="2965"/>
      </w:tblGrid>
      <w:tr w:rsidR="00830095" w:rsidRPr="00B07759" w:rsidTr="00887146">
        <w:trPr>
          <w:trHeight w:val="665"/>
          <w:jc w:val="center"/>
        </w:trPr>
        <w:tc>
          <w:tcPr>
            <w:tcW w:w="66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30095" w:rsidRPr="00B07759" w:rsidRDefault="00830095" w:rsidP="00887146">
            <w:pPr>
              <w:autoSpaceDE w:val="0"/>
              <w:autoSpaceDN w:val="0"/>
              <w:ind w:hanging="28"/>
              <w:jc w:val="center"/>
              <w:rPr>
                <w:rFonts w:eastAsia="Calibri"/>
                <w:b/>
                <w:bCs/>
                <w:color w:val="000000"/>
                <w:sz w:val="20"/>
                <w:szCs w:val="20"/>
              </w:rPr>
            </w:pPr>
            <w:r w:rsidRPr="00B07759">
              <w:rPr>
                <w:rFonts w:eastAsia="Calibri"/>
                <w:b/>
                <w:bCs/>
                <w:color w:val="000000"/>
                <w:sz w:val="20"/>
                <w:szCs w:val="20"/>
              </w:rPr>
              <w:t>№</w:t>
            </w:r>
          </w:p>
          <w:p w:rsidR="00830095" w:rsidRPr="00B07759" w:rsidRDefault="00830095" w:rsidP="00887146">
            <w:pPr>
              <w:autoSpaceDE w:val="0"/>
              <w:autoSpaceDN w:val="0"/>
              <w:jc w:val="center"/>
              <w:rPr>
                <w:b/>
                <w:bCs/>
                <w:sz w:val="20"/>
                <w:szCs w:val="20"/>
              </w:rPr>
            </w:pPr>
            <w:r w:rsidRPr="00B07759">
              <w:rPr>
                <w:b/>
                <w:bCs/>
                <w:sz w:val="20"/>
                <w:szCs w:val="20"/>
              </w:rPr>
              <w:t>п/п</w:t>
            </w:r>
          </w:p>
        </w:tc>
        <w:tc>
          <w:tcPr>
            <w:tcW w:w="59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30095" w:rsidRPr="00B07759" w:rsidRDefault="00830095" w:rsidP="00887146">
            <w:pPr>
              <w:autoSpaceDN w:val="0"/>
              <w:jc w:val="center"/>
              <w:rPr>
                <w:rFonts w:eastAsia="Calibri"/>
                <w:b/>
                <w:bCs/>
                <w:sz w:val="20"/>
                <w:szCs w:val="20"/>
              </w:rPr>
            </w:pPr>
            <w:r w:rsidRPr="00B07759">
              <w:rPr>
                <w:rFonts w:eastAsia="Calibri"/>
                <w:b/>
                <w:bCs/>
                <w:sz w:val="20"/>
                <w:szCs w:val="20"/>
              </w:rPr>
              <w:t>Наименование критерия</w:t>
            </w:r>
          </w:p>
        </w:tc>
        <w:tc>
          <w:tcPr>
            <w:tcW w:w="296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30095" w:rsidRPr="00B07759" w:rsidRDefault="00830095" w:rsidP="00887146">
            <w:pPr>
              <w:autoSpaceDN w:val="0"/>
              <w:jc w:val="center"/>
              <w:rPr>
                <w:rFonts w:eastAsia="Calibri"/>
                <w:b/>
                <w:bCs/>
                <w:sz w:val="20"/>
                <w:szCs w:val="20"/>
              </w:rPr>
            </w:pPr>
            <w:r w:rsidRPr="00B07759">
              <w:rPr>
                <w:rFonts w:eastAsia="Calibri"/>
                <w:b/>
                <w:bCs/>
                <w:sz w:val="20"/>
                <w:szCs w:val="20"/>
              </w:rPr>
              <w:t>Значимость критерия (коэффициент значимости)</w:t>
            </w:r>
          </w:p>
        </w:tc>
      </w:tr>
      <w:tr w:rsidR="00830095" w:rsidRPr="00B07759" w:rsidTr="00887146">
        <w:trPr>
          <w:trHeight w:val="294"/>
          <w:jc w:val="center"/>
        </w:trPr>
        <w:tc>
          <w:tcPr>
            <w:tcW w:w="66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30095" w:rsidRPr="00B07759" w:rsidRDefault="00830095" w:rsidP="00887146">
            <w:pPr>
              <w:autoSpaceDE w:val="0"/>
              <w:autoSpaceDN w:val="0"/>
              <w:jc w:val="center"/>
              <w:rPr>
                <w:sz w:val="20"/>
                <w:szCs w:val="20"/>
              </w:rPr>
            </w:pPr>
            <w:r w:rsidRPr="00B07759">
              <w:rPr>
                <w:sz w:val="20"/>
                <w:szCs w:val="20"/>
              </w:rPr>
              <w:t>1</w:t>
            </w:r>
          </w:p>
        </w:tc>
        <w:tc>
          <w:tcPr>
            <w:tcW w:w="5903" w:type="dxa"/>
            <w:tcBorders>
              <w:top w:val="nil"/>
              <w:left w:val="nil"/>
              <w:bottom w:val="single" w:sz="8" w:space="0" w:color="auto"/>
              <w:right w:val="single" w:sz="8" w:space="0" w:color="auto"/>
            </w:tcBorders>
            <w:tcMar>
              <w:top w:w="0" w:type="dxa"/>
              <w:left w:w="108" w:type="dxa"/>
              <w:bottom w:w="0" w:type="dxa"/>
              <w:right w:w="108" w:type="dxa"/>
            </w:tcMar>
            <w:vAlign w:val="center"/>
          </w:tcPr>
          <w:p w:rsidR="00830095" w:rsidRPr="00B07759" w:rsidRDefault="00125D1A" w:rsidP="00125D1A">
            <w:pPr>
              <w:rPr>
                <w:rFonts w:eastAsia="Calibri"/>
                <w:sz w:val="20"/>
                <w:szCs w:val="20"/>
                <w:highlight w:val="yellow"/>
              </w:rPr>
            </w:pPr>
            <w:r>
              <w:rPr>
                <w:rFonts w:eastAsia="Calibri"/>
                <w:sz w:val="20"/>
                <w:szCs w:val="20"/>
              </w:rPr>
              <w:t>Цена за единицу (тариф)</w:t>
            </w:r>
          </w:p>
        </w:tc>
        <w:tc>
          <w:tcPr>
            <w:tcW w:w="2965" w:type="dxa"/>
            <w:tcBorders>
              <w:top w:val="nil"/>
              <w:left w:val="nil"/>
              <w:bottom w:val="single" w:sz="8" w:space="0" w:color="auto"/>
              <w:right w:val="single" w:sz="8" w:space="0" w:color="auto"/>
            </w:tcBorders>
            <w:tcMar>
              <w:top w:w="0" w:type="dxa"/>
              <w:left w:w="108" w:type="dxa"/>
              <w:bottom w:w="0" w:type="dxa"/>
              <w:right w:w="108" w:type="dxa"/>
            </w:tcMar>
            <w:vAlign w:val="center"/>
          </w:tcPr>
          <w:p w:rsidR="00830095" w:rsidRPr="006357C9" w:rsidRDefault="00830095" w:rsidP="00887146">
            <w:pPr>
              <w:autoSpaceDN w:val="0"/>
              <w:jc w:val="center"/>
              <w:rPr>
                <w:rFonts w:eastAsia="Calibri"/>
                <w:sz w:val="20"/>
                <w:szCs w:val="20"/>
              </w:rPr>
            </w:pPr>
            <w:r w:rsidRPr="006357C9">
              <w:rPr>
                <w:rFonts w:eastAsia="Calibri"/>
                <w:sz w:val="20"/>
                <w:szCs w:val="20"/>
              </w:rPr>
              <w:t>50% (0,50)</w:t>
            </w:r>
          </w:p>
        </w:tc>
      </w:tr>
      <w:tr w:rsidR="00830095" w:rsidRPr="00B07759" w:rsidTr="00887146">
        <w:trPr>
          <w:trHeight w:val="294"/>
          <w:jc w:val="center"/>
        </w:trPr>
        <w:tc>
          <w:tcPr>
            <w:tcW w:w="66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830095" w:rsidRPr="00B07759" w:rsidRDefault="00830095" w:rsidP="00887146">
            <w:pPr>
              <w:autoSpaceDE w:val="0"/>
              <w:autoSpaceDN w:val="0"/>
              <w:jc w:val="center"/>
              <w:rPr>
                <w:sz w:val="20"/>
                <w:szCs w:val="20"/>
              </w:rPr>
            </w:pPr>
            <w:r w:rsidRPr="00B07759">
              <w:rPr>
                <w:sz w:val="20"/>
                <w:szCs w:val="20"/>
              </w:rPr>
              <w:t>2</w:t>
            </w:r>
          </w:p>
        </w:tc>
        <w:tc>
          <w:tcPr>
            <w:tcW w:w="5903" w:type="dxa"/>
            <w:tcBorders>
              <w:top w:val="nil"/>
              <w:left w:val="nil"/>
              <w:bottom w:val="single" w:sz="8" w:space="0" w:color="auto"/>
              <w:right w:val="single" w:sz="8" w:space="0" w:color="auto"/>
            </w:tcBorders>
            <w:tcMar>
              <w:top w:w="0" w:type="dxa"/>
              <w:left w:w="108" w:type="dxa"/>
              <w:bottom w:w="0" w:type="dxa"/>
              <w:right w:w="108" w:type="dxa"/>
            </w:tcMar>
            <w:vAlign w:val="center"/>
          </w:tcPr>
          <w:p w:rsidR="00830095" w:rsidRPr="00B07759" w:rsidRDefault="00830095" w:rsidP="00887146">
            <w:pPr>
              <w:autoSpaceDN w:val="0"/>
              <w:rPr>
                <w:rFonts w:eastAsia="Calibri"/>
                <w:sz w:val="20"/>
                <w:szCs w:val="20"/>
                <w:highlight w:val="yellow"/>
              </w:rPr>
            </w:pPr>
            <w:r w:rsidRPr="00B07759">
              <w:rPr>
                <w:rFonts w:eastAsia="Calibri"/>
                <w:sz w:val="20"/>
                <w:szCs w:val="20"/>
              </w:rPr>
              <w:t>Опыт оказания аналогичных услуг в Республике Саха (Якутия)</w:t>
            </w:r>
          </w:p>
        </w:tc>
        <w:tc>
          <w:tcPr>
            <w:tcW w:w="2965" w:type="dxa"/>
            <w:tcBorders>
              <w:top w:val="nil"/>
              <w:left w:val="nil"/>
              <w:bottom w:val="single" w:sz="8" w:space="0" w:color="auto"/>
              <w:right w:val="single" w:sz="8" w:space="0" w:color="auto"/>
            </w:tcBorders>
            <w:tcMar>
              <w:top w:w="0" w:type="dxa"/>
              <w:left w:w="108" w:type="dxa"/>
              <w:bottom w:w="0" w:type="dxa"/>
              <w:right w:w="108" w:type="dxa"/>
            </w:tcMar>
            <w:vAlign w:val="center"/>
          </w:tcPr>
          <w:p w:rsidR="00830095" w:rsidRPr="006357C9" w:rsidRDefault="00A218D1" w:rsidP="00A218D1">
            <w:pPr>
              <w:autoSpaceDN w:val="0"/>
              <w:jc w:val="center"/>
              <w:rPr>
                <w:rFonts w:eastAsia="Calibri"/>
                <w:sz w:val="20"/>
                <w:szCs w:val="20"/>
              </w:rPr>
            </w:pPr>
            <w:r w:rsidRPr="006357C9">
              <w:rPr>
                <w:rFonts w:eastAsia="Calibri"/>
                <w:sz w:val="20"/>
                <w:szCs w:val="20"/>
              </w:rPr>
              <w:t>1</w:t>
            </w:r>
            <w:r w:rsidR="00830095" w:rsidRPr="006357C9">
              <w:rPr>
                <w:rFonts w:eastAsia="Calibri"/>
                <w:sz w:val="20"/>
                <w:szCs w:val="20"/>
              </w:rPr>
              <w:t>0% (0,</w:t>
            </w:r>
            <w:r w:rsidRPr="006357C9">
              <w:rPr>
                <w:rFonts w:eastAsia="Calibri"/>
                <w:sz w:val="20"/>
                <w:szCs w:val="20"/>
              </w:rPr>
              <w:t>1</w:t>
            </w:r>
            <w:r w:rsidR="00830095" w:rsidRPr="006357C9">
              <w:rPr>
                <w:rFonts w:eastAsia="Calibri"/>
                <w:sz w:val="20"/>
                <w:szCs w:val="20"/>
              </w:rPr>
              <w:t>0)</w:t>
            </w:r>
          </w:p>
        </w:tc>
      </w:tr>
      <w:tr w:rsidR="00830095" w:rsidRPr="00B07759" w:rsidTr="00887146">
        <w:trPr>
          <w:trHeight w:val="294"/>
          <w:jc w:val="center"/>
        </w:trPr>
        <w:tc>
          <w:tcPr>
            <w:tcW w:w="66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830095" w:rsidRPr="00B07759" w:rsidRDefault="00830095" w:rsidP="00887146">
            <w:pPr>
              <w:autoSpaceDE w:val="0"/>
              <w:autoSpaceDN w:val="0"/>
              <w:jc w:val="center"/>
              <w:rPr>
                <w:sz w:val="20"/>
                <w:szCs w:val="20"/>
              </w:rPr>
            </w:pPr>
            <w:r w:rsidRPr="00B07759">
              <w:rPr>
                <w:sz w:val="20"/>
                <w:szCs w:val="20"/>
              </w:rPr>
              <w:t>3</w:t>
            </w:r>
          </w:p>
        </w:tc>
        <w:tc>
          <w:tcPr>
            <w:tcW w:w="5903" w:type="dxa"/>
            <w:tcBorders>
              <w:top w:val="nil"/>
              <w:left w:val="nil"/>
              <w:bottom w:val="single" w:sz="8" w:space="0" w:color="auto"/>
              <w:right w:val="single" w:sz="8" w:space="0" w:color="auto"/>
            </w:tcBorders>
            <w:tcMar>
              <w:top w:w="0" w:type="dxa"/>
              <w:left w:w="108" w:type="dxa"/>
              <w:bottom w:w="0" w:type="dxa"/>
              <w:right w:w="108" w:type="dxa"/>
            </w:tcMar>
            <w:vAlign w:val="center"/>
          </w:tcPr>
          <w:p w:rsidR="00830095" w:rsidRPr="00B07759" w:rsidRDefault="00830095" w:rsidP="00887146">
            <w:pPr>
              <w:autoSpaceDN w:val="0"/>
              <w:rPr>
                <w:rFonts w:eastAsia="Calibri"/>
                <w:sz w:val="20"/>
                <w:szCs w:val="20"/>
              </w:rPr>
            </w:pPr>
            <w:r w:rsidRPr="00B07759">
              <w:rPr>
                <w:rFonts w:eastAsia="Calibri"/>
                <w:sz w:val="20"/>
                <w:szCs w:val="20"/>
              </w:rPr>
              <w:t>Обеспеченность транспортными средствами</w:t>
            </w:r>
          </w:p>
        </w:tc>
        <w:tc>
          <w:tcPr>
            <w:tcW w:w="2965" w:type="dxa"/>
            <w:tcBorders>
              <w:top w:val="nil"/>
              <w:left w:val="nil"/>
              <w:bottom w:val="single" w:sz="8" w:space="0" w:color="auto"/>
              <w:right w:val="single" w:sz="8" w:space="0" w:color="auto"/>
            </w:tcBorders>
            <w:tcMar>
              <w:top w:w="0" w:type="dxa"/>
              <w:left w:w="108" w:type="dxa"/>
              <w:bottom w:w="0" w:type="dxa"/>
              <w:right w:w="108" w:type="dxa"/>
            </w:tcMar>
            <w:vAlign w:val="center"/>
          </w:tcPr>
          <w:p w:rsidR="00830095" w:rsidRPr="006357C9" w:rsidRDefault="00A218D1" w:rsidP="00221831">
            <w:pPr>
              <w:autoSpaceDN w:val="0"/>
              <w:jc w:val="center"/>
              <w:rPr>
                <w:rFonts w:eastAsia="Calibri"/>
                <w:sz w:val="20"/>
                <w:szCs w:val="20"/>
              </w:rPr>
            </w:pPr>
            <w:r w:rsidRPr="006357C9">
              <w:rPr>
                <w:rFonts w:eastAsia="Calibri"/>
                <w:sz w:val="20"/>
                <w:szCs w:val="20"/>
              </w:rPr>
              <w:t>4</w:t>
            </w:r>
            <w:r w:rsidR="00830095" w:rsidRPr="006357C9">
              <w:rPr>
                <w:rFonts w:eastAsia="Calibri"/>
                <w:sz w:val="20"/>
                <w:szCs w:val="20"/>
              </w:rPr>
              <w:t>0% (0,</w:t>
            </w:r>
            <w:r w:rsidR="00221831" w:rsidRPr="006357C9">
              <w:rPr>
                <w:rFonts w:eastAsia="Calibri"/>
                <w:sz w:val="20"/>
                <w:szCs w:val="20"/>
              </w:rPr>
              <w:t>4</w:t>
            </w:r>
            <w:r w:rsidR="00830095" w:rsidRPr="006357C9">
              <w:rPr>
                <w:rFonts w:eastAsia="Calibri"/>
                <w:sz w:val="20"/>
                <w:szCs w:val="20"/>
              </w:rPr>
              <w:t>0)</w:t>
            </w:r>
          </w:p>
        </w:tc>
      </w:tr>
      <w:tr w:rsidR="00830095" w:rsidRPr="00B07759" w:rsidTr="00887146">
        <w:trPr>
          <w:trHeight w:val="318"/>
          <w:jc w:val="center"/>
        </w:trPr>
        <w:tc>
          <w:tcPr>
            <w:tcW w:w="657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30095" w:rsidRPr="00B07759" w:rsidRDefault="00830095" w:rsidP="00887146">
            <w:pPr>
              <w:autoSpaceDN w:val="0"/>
              <w:jc w:val="center"/>
              <w:rPr>
                <w:rFonts w:eastAsia="Calibri"/>
                <w:b/>
                <w:sz w:val="20"/>
                <w:szCs w:val="20"/>
              </w:rPr>
            </w:pPr>
            <w:r w:rsidRPr="00B07759">
              <w:rPr>
                <w:rFonts w:eastAsia="Calibri"/>
                <w:b/>
                <w:sz w:val="20"/>
                <w:szCs w:val="20"/>
              </w:rPr>
              <w:t>Всего:</w:t>
            </w:r>
          </w:p>
        </w:tc>
        <w:tc>
          <w:tcPr>
            <w:tcW w:w="29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30095" w:rsidRPr="00B07759" w:rsidRDefault="00830095" w:rsidP="00887146">
            <w:pPr>
              <w:autoSpaceDN w:val="0"/>
              <w:jc w:val="center"/>
              <w:rPr>
                <w:rFonts w:eastAsia="Calibri"/>
                <w:sz w:val="20"/>
                <w:szCs w:val="20"/>
              </w:rPr>
            </w:pPr>
            <w:r w:rsidRPr="00B07759">
              <w:rPr>
                <w:rFonts w:eastAsia="Calibri"/>
                <w:sz w:val="20"/>
                <w:szCs w:val="20"/>
              </w:rPr>
              <w:t>100% (1)</w:t>
            </w:r>
          </w:p>
        </w:tc>
      </w:tr>
    </w:tbl>
    <w:p w:rsidR="00830095" w:rsidRPr="00B07759" w:rsidRDefault="00830095" w:rsidP="00830095">
      <w:pPr>
        <w:rPr>
          <w:sz w:val="20"/>
          <w:szCs w:val="20"/>
          <w:highlight w:val="cyan"/>
        </w:rPr>
      </w:pPr>
    </w:p>
    <w:p w:rsidR="00830095" w:rsidRPr="00B07759" w:rsidRDefault="00830095" w:rsidP="00125D1A">
      <w:pPr>
        <w:pStyle w:val="afff3"/>
        <w:numPr>
          <w:ilvl w:val="0"/>
          <w:numId w:val="26"/>
        </w:numPr>
        <w:tabs>
          <w:tab w:val="left" w:pos="851"/>
        </w:tabs>
        <w:autoSpaceDN w:val="0"/>
        <w:jc w:val="both"/>
        <w:rPr>
          <w:rFonts w:eastAsia="Calibri"/>
          <w:sz w:val="20"/>
          <w:szCs w:val="20"/>
          <w:lang w:eastAsia="en-US"/>
        </w:rPr>
      </w:pPr>
      <w:r w:rsidRPr="00B07759">
        <w:rPr>
          <w:rFonts w:eastAsia="Calibri"/>
          <w:sz w:val="20"/>
          <w:szCs w:val="20"/>
          <w:lang w:eastAsia="en-US"/>
        </w:rPr>
        <w:t>Рейтинг,</w:t>
      </w:r>
      <w:r w:rsidRPr="00B07759">
        <w:rPr>
          <w:rFonts w:eastAsia="Calibri"/>
          <w:sz w:val="20"/>
          <w:szCs w:val="22"/>
          <w:lang w:eastAsia="en-US"/>
        </w:rPr>
        <w:t xml:space="preserve"> присуждаемый заявке по критерию </w:t>
      </w:r>
      <w:r w:rsidRPr="00B07759">
        <w:rPr>
          <w:rFonts w:eastAsia="Calibri"/>
          <w:b/>
          <w:sz w:val="20"/>
          <w:szCs w:val="22"/>
          <w:lang w:eastAsia="en-US"/>
        </w:rPr>
        <w:t>«</w:t>
      </w:r>
      <w:r w:rsidR="00125D1A">
        <w:rPr>
          <w:rFonts w:eastAsia="Calibri"/>
          <w:sz w:val="20"/>
          <w:szCs w:val="20"/>
        </w:rPr>
        <w:t>Цена за единицу</w:t>
      </w:r>
      <w:r w:rsidRPr="00B07759">
        <w:rPr>
          <w:rFonts w:eastAsia="Calibri"/>
          <w:b/>
          <w:sz w:val="20"/>
          <w:szCs w:val="22"/>
          <w:lang w:eastAsia="en-US"/>
        </w:rPr>
        <w:t>»</w:t>
      </w:r>
      <w:r w:rsidRPr="00B07759">
        <w:rPr>
          <w:rFonts w:eastAsia="Calibri"/>
          <w:sz w:val="20"/>
          <w:szCs w:val="22"/>
          <w:lang w:eastAsia="en-US"/>
        </w:rPr>
        <w:t>, определяется по формуле:</w:t>
      </w:r>
    </w:p>
    <w:p w:rsidR="00830095" w:rsidRPr="00B07759" w:rsidRDefault="00830095" w:rsidP="00830095">
      <w:pPr>
        <w:pStyle w:val="afff3"/>
        <w:autoSpaceDN w:val="0"/>
        <w:ind w:left="0" w:firstLine="567"/>
        <w:jc w:val="both"/>
        <w:rPr>
          <w:rFonts w:eastAsia="Calibri"/>
          <w:sz w:val="20"/>
          <w:szCs w:val="22"/>
          <w:lang w:eastAsia="en-US"/>
        </w:rPr>
      </w:pPr>
    </w:p>
    <w:p w:rsidR="00830095" w:rsidRPr="00B07759" w:rsidRDefault="00E16597" w:rsidP="00830095">
      <w:pPr>
        <w:autoSpaceDN w:val="0"/>
        <w:ind w:firstLine="567"/>
        <w:jc w:val="both"/>
        <w:rPr>
          <w:rFonts w:eastAsia="Calibri"/>
          <w:sz w:val="22"/>
          <w:szCs w:val="22"/>
          <w:lang w:eastAsia="en-US"/>
        </w:rPr>
      </w:pPr>
      <m:oMathPara>
        <m:oMath>
          <m:sSub>
            <m:sSubPr>
              <m:ctrlPr>
                <w:rPr>
                  <w:rFonts w:ascii="Cambria Math" w:eastAsia="Calibri" w:hAnsi="Cambria Math"/>
                  <w:sz w:val="24"/>
                  <w:szCs w:val="24"/>
                  <w:vertAlign w:val="subscript"/>
                  <w:lang w:val="en-US" w:eastAsia="en-US"/>
                </w:rPr>
              </m:ctrlPr>
            </m:sSubPr>
            <m:e>
              <m:r>
                <m:rPr>
                  <m:sty m:val="p"/>
                </m:rPr>
                <w:rPr>
                  <w:rFonts w:ascii="Cambria Math" w:eastAsia="Calibri" w:hAnsi="Cambria Math"/>
                  <w:sz w:val="24"/>
                  <w:szCs w:val="24"/>
                  <w:lang w:val="en-US" w:eastAsia="en-US"/>
                </w:rPr>
                <m:t>Ra</m:t>
              </m:r>
            </m:e>
            <m:sub>
              <m:r>
                <m:rPr>
                  <m:sty m:val="p"/>
                </m:rPr>
                <w:rPr>
                  <w:rFonts w:ascii="Cambria Math" w:eastAsia="Calibri" w:hAnsi="Cambria Math"/>
                  <w:sz w:val="24"/>
                  <w:szCs w:val="24"/>
                  <w:vertAlign w:val="subscript"/>
                  <w:lang w:val="en-US" w:eastAsia="en-US"/>
                </w:rPr>
                <m:t>i</m:t>
              </m:r>
            </m:sub>
          </m:sSub>
          <m:r>
            <m:rPr>
              <m:sty m:val="p"/>
            </m:rPr>
            <w:rPr>
              <w:rFonts w:ascii="Cambria Math" w:eastAsia="Calibri" w:hAnsi="Cambria Math"/>
              <w:sz w:val="24"/>
              <w:szCs w:val="24"/>
              <w:vertAlign w:val="subscript"/>
              <w:lang w:eastAsia="en-US"/>
            </w:rPr>
            <m:t>=</m:t>
          </m:r>
          <m:f>
            <m:fPr>
              <m:ctrlPr>
                <w:rPr>
                  <w:rFonts w:ascii="Cambria Math" w:eastAsia="Calibri" w:hAnsi="Cambria Math"/>
                  <w:sz w:val="24"/>
                  <w:szCs w:val="24"/>
                  <w:vertAlign w:val="subscript"/>
                  <w:lang w:val="en-US" w:eastAsia="en-US"/>
                </w:rPr>
              </m:ctrlPr>
            </m:fPr>
            <m:num>
              <m:sSub>
                <m:sSubPr>
                  <m:ctrlPr>
                    <w:rPr>
                      <w:rFonts w:ascii="Cambria Math" w:eastAsia="Calibri" w:hAnsi="Cambria Math"/>
                      <w:sz w:val="24"/>
                      <w:szCs w:val="24"/>
                      <w:vertAlign w:val="subscript"/>
                      <w:lang w:val="en-US" w:eastAsia="en-US"/>
                    </w:rPr>
                  </m:ctrlPr>
                </m:sSubPr>
                <m:e>
                  <m:r>
                    <m:rPr>
                      <m:sty m:val="p"/>
                    </m:rPr>
                    <w:rPr>
                      <w:rFonts w:ascii="Cambria Math" w:eastAsia="Calibri" w:hAnsi="Cambria Math"/>
                      <w:sz w:val="24"/>
                      <w:szCs w:val="24"/>
                      <w:vertAlign w:val="subscript"/>
                      <w:lang w:val="en-US" w:eastAsia="en-US"/>
                    </w:rPr>
                    <m:t>A</m:t>
                  </m:r>
                </m:e>
                <m:sub>
                  <m:r>
                    <m:rPr>
                      <m:sty m:val="p"/>
                    </m:rPr>
                    <w:rPr>
                      <w:rFonts w:ascii="Cambria Math" w:eastAsia="Calibri" w:hAnsi="Cambria Math"/>
                      <w:sz w:val="24"/>
                      <w:szCs w:val="24"/>
                      <w:vertAlign w:val="subscript"/>
                      <w:lang w:val="en-US" w:eastAsia="en-US"/>
                    </w:rPr>
                    <m:t>m</m:t>
                  </m:r>
                  <m:r>
                    <w:rPr>
                      <w:rFonts w:ascii="Cambria Math" w:eastAsia="Calibri" w:hAnsi="Cambria Math"/>
                      <w:sz w:val="24"/>
                      <w:szCs w:val="24"/>
                      <w:vertAlign w:val="subscript"/>
                      <w:lang w:val="en-US" w:eastAsia="en-US"/>
                    </w:rPr>
                    <m:t>ax</m:t>
                  </m:r>
                </m:sub>
              </m:sSub>
              <m:r>
                <w:rPr>
                  <w:rFonts w:ascii="Cambria Math" w:eastAsia="Calibri" w:hAnsi="Cambria Math"/>
                  <w:sz w:val="24"/>
                  <w:szCs w:val="24"/>
                  <w:vertAlign w:val="subscript"/>
                  <w:lang w:val="en-US" w:eastAsia="en-US"/>
                </w:rPr>
                <m:t>-</m:t>
              </m:r>
              <m:sSub>
                <m:sSubPr>
                  <m:ctrlPr>
                    <w:rPr>
                      <w:rFonts w:ascii="Cambria Math" w:eastAsia="Calibri" w:hAnsi="Cambria Math"/>
                      <w:sz w:val="24"/>
                      <w:szCs w:val="24"/>
                      <w:vertAlign w:val="subscript"/>
                      <w:lang w:val="en-US" w:eastAsia="en-US"/>
                    </w:rPr>
                  </m:ctrlPr>
                </m:sSubPr>
                <m:e>
                  <m:r>
                    <m:rPr>
                      <m:sty m:val="p"/>
                    </m:rPr>
                    <w:rPr>
                      <w:rFonts w:ascii="Cambria Math" w:eastAsia="Calibri" w:hAnsi="Cambria Math"/>
                      <w:sz w:val="24"/>
                      <w:szCs w:val="24"/>
                      <w:vertAlign w:val="subscript"/>
                      <w:lang w:val="en-US" w:eastAsia="en-US"/>
                    </w:rPr>
                    <m:t>A</m:t>
                  </m:r>
                </m:e>
                <m:sub>
                  <m:r>
                    <w:rPr>
                      <w:rFonts w:ascii="Cambria Math" w:eastAsia="Calibri" w:hAnsi="Cambria Math"/>
                      <w:sz w:val="24"/>
                      <w:szCs w:val="24"/>
                      <w:vertAlign w:val="subscript"/>
                      <w:lang w:val="en-US" w:eastAsia="en-US"/>
                    </w:rPr>
                    <m:t>i</m:t>
                  </m:r>
                </m:sub>
              </m:sSub>
            </m:num>
            <m:den>
              <m:sSub>
                <m:sSubPr>
                  <m:ctrlPr>
                    <w:rPr>
                      <w:rFonts w:ascii="Cambria Math" w:eastAsia="Calibri" w:hAnsi="Cambria Math"/>
                      <w:sz w:val="24"/>
                      <w:szCs w:val="24"/>
                      <w:vertAlign w:val="subscript"/>
                      <w:lang w:val="en-US" w:eastAsia="en-US"/>
                    </w:rPr>
                  </m:ctrlPr>
                </m:sSubPr>
                <m:e>
                  <m:sSub>
                    <m:sSubPr>
                      <m:ctrlPr>
                        <w:rPr>
                          <w:rFonts w:ascii="Cambria Math" w:eastAsia="Calibri" w:hAnsi="Cambria Math"/>
                          <w:sz w:val="24"/>
                          <w:szCs w:val="24"/>
                          <w:vertAlign w:val="subscript"/>
                          <w:lang w:val="en-US" w:eastAsia="en-US"/>
                        </w:rPr>
                      </m:ctrlPr>
                    </m:sSubPr>
                    <m:e>
                      <m:r>
                        <m:rPr>
                          <m:sty m:val="p"/>
                        </m:rPr>
                        <w:rPr>
                          <w:rFonts w:ascii="Cambria Math" w:eastAsia="Calibri" w:hAnsi="Cambria Math"/>
                          <w:sz w:val="24"/>
                          <w:szCs w:val="24"/>
                          <w:vertAlign w:val="subscript"/>
                          <w:lang w:val="en-US" w:eastAsia="en-US"/>
                        </w:rPr>
                        <m:t>A</m:t>
                      </m:r>
                    </m:e>
                    <m:sub>
                      <m:r>
                        <m:rPr>
                          <m:sty m:val="p"/>
                        </m:rPr>
                        <w:rPr>
                          <w:rFonts w:ascii="Cambria Math" w:eastAsia="Calibri" w:hAnsi="Cambria Math"/>
                          <w:sz w:val="24"/>
                          <w:szCs w:val="24"/>
                          <w:vertAlign w:val="subscript"/>
                          <w:lang w:val="en-US" w:eastAsia="en-US"/>
                        </w:rPr>
                        <m:t>m</m:t>
                      </m:r>
                      <m:r>
                        <w:rPr>
                          <w:rFonts w:ascii="Cambria Math" w:eastAsia="Calibri" w:hAnsi="Cambria Math"/>
                          <w:sz w:val="24"/>
                          <w:szCs w:val="24"/>
                          <w:vertAlign w:val="subscript"/>
                          <w:lang w:val="en-US" w:eastAsia="en-US"/>
                        </w:rPr>
                        <m:t>ax</m:t>
                      </m:r>
                    </m:sub>
                  </m:sSub>
                  <m:r>
                    <m:rPr>
                      <m:sty m:val="p"/>
                    </m:rPr>
                    <w:rPr>
                      <w:rFonts w:ascii="Cambria Math" w:eastAsia="Calibri" w:hAnsi="Cambria Math"/>
                      <w:sz w:val="24"/>
                      <w:szCs w:val="24"/>
                      <w:vertAlign w:val="subscript"/>
                      <w:lang w:val="en-US" w:eastAsia="en-US"/>
                    </w:rPr>
                    <m:t>-A</m:t>
                  </m:r>
                </m:e>
                <m:sub>
                  <m:r>
                    <w:rPr>
                      <w:rFonts w:ascii="Cambria Math" w:eastAsia="Calibri" w:hAnsi="Cambria Math"/>
                      <w:sz w:val="24"/>
                      <w:szCs w:val="24"/>
                      <w:vertAlign w:val="subscript"/>
                      <w:lang w:val="en-US" w:eastAsia="en-US"/>
                    </w:rPr>
                    <m:t>m</m:t>
                  </m:r>
                  <m:r>
                    <m:rPr>
                      <m:sty m:val="p"/>
                    </m:rPr>
                    <w:rPr>
                      <w:rFonts w:ascii="Cambria Math" w:eastAsia="Calibri" w:hAnsi="Cambria Math"/>
                      <w:sz w:val="24"/>
                      <w:szCs w:val="24"/>
                      <w:vertAlign w:val="subscript"/>
                      <w:lang w:val="en-US" w:eastAsia="en-US"/>
                    </w:rPr>
                    <m:t>in</m:t>
                  </m:r>
                </m:sub>
              </m:sSub>
              <m:r>
                <m:rPr>
                  <m:sty m:val="p"/>
                </m:rPr>
                <w:rPr>
                  <w:rFonts w:ascii="Cambria Math" w:eastAsia="Calibri" w:hAnsi="Cambria Math"/>
                  <w:sz w:val="24"/>
                  <w:szCs w:val="24"/>
                  <w:lang w:eastAsia="en-US"/>
                </w:rPr>
                <m:t> </m:t>
              </m:r>
            </m:den>
          </m:f>
          <m:r>
            <m:rPr>
              <m:sty m:val="p"/>
            </m:rPr>
            <w:rPr>
              <w:rFonts w:ascii="Cambria Math" w:eastAsia="Calibri" w:hAnsi="Cambria Math"/>
              <w:sz w:val="24"/>
              <w:szCs w:val="24"/>
              <w:vertAlign w:val="subscript"/>
              <w:lang w:eastAsia="en-US"/>
            </w:rPr>
            <m:t>×100</m:t>
          </m:r>
        </m:oMath>
      </m:oMathPara>
    </w:p>
    <w:p w:rsidR="00830095" w:rsidRPr="00B07759" w:rsidRDefault="00830095" w:rsidP="00830095">
      <w:pPr>
        <w:pStyle w:val="afff3"/>
        <w:autoSpaceDN w:val="0"/>
        <w:ind w:left="0" w:firstLine="567"/>
        <w:jc w:val="both"/>
        <w:rPr>
          <w:rFonts w:eastAsia="Calibri"/>
          <w:sz w:val="20"/>
          <w:szCs w:val="20"/>
          <w:lang w:eastAsia="en-US"/>
        </w:rPr>
      </w:pPr>
      <w:r w:rsidRPr="00B07759">
        <w:rPr>
          <w:rFonts w:eastAsia="Calibri"/>
          <w:sz w:val="20"/>
          <w:szCs w:val="20"/>
          <w:lang w:eastAsia="en-US"/>
        </w:rPr>
        <w:t xml:space="preserve">где </w:t>
      </w:r>
    </w:p>
    <w:p w:rsidR="00830095" w:rsidRPr="00B07759" w:rsidRDefault="00830095" w:rsidP="00830095">
      <w:pPr>
        <w:pStyle w:val="afff3"/>
        <w:autoSpaceDN w:val="0"/>
        <w:ind w:left="0" w:firstLine="567"/>
        <w:jc w:val="both"/>
        <w:rPr>
          <w:rFonts w:eastAsia="Calibri"/>
          <w:sz w:val="20"/>
          <w:szCs w:val="20"/>
          <w:lang w:eastAsia="en-US"/>
        </w:rPr>
      </w:pPr>
      <w:proofErr w:type="spellStart"/>
      <w:r w:rsidRPr="00B07759">
        <w:rPr>
          <w:rFonts w:eastAsia="Calibri"/>
          <w:sz w:val="20"/>
          <w:szCs w:val="20"/>
          <w:lang w:eastAsia="en-US"/>
        </w:rPr>
        <w:t>Ra</w:t>
      </w:r>
      <w:r w:rsidRPr="00B07759">
        <w:rPr>
          <w:rFonts w:eastAsia="Calibri"/>
          <w:sz w:val="20"/>
          <w:szCs w:val="20"/>
          <w:vertAlign w:val="subscript"/>
          <w:lang w:val="en-US" w:eastAsia="en-US"/>
        </w:rPr>
        <w:t>i</w:t>
      </w:r>
      <w:proofErr w:type="spellEnd"/>
      <w:r w:rsidRPr="00B07759">
        <w:rPr>
          <w:rFonts w:eastAsia="Calibri"/>
          <w:sz w:val="20"/>
          <w:szCs w:val="20"/>
          <w:lang w:eastAsia="en-US"/>
        </w:rPr>
        <w:t xml:space="preserve"> – рейтинг, присуждаемый </w:t>
      </w:r>
      <w:proofErr w:type="spellStart"/>
      <w:r w:rsidRPr="00B07759">
        <w:rPr>
          <w:rFonts w:eastAsia="Calibri"/>
          <w:sz w:val="20"/>
          <w:szCs w:val="20"/>
          <w:lang w:val="en-US" w:eastAsia="en-US"/>
        </w:rPr>
        <w:t>i</w:t>
      </w:r>
      <w:proofErr w:type="spellEnd"/>
      <w:r w:rsidRPr="00B07759">
        <w:rPr>
          <w:rFonts w:eastAsia="Calibri"/>
          <w:sz w:val="20"/>
          <w:szCs w:val="20"/>
          <w:lang w:eastAsia="en-US"/>
        </w:rPr>
        <w:t>-й заявке по указанному критерию;</w:t>
      </w:r>
    </w:p>
    <w:p w:rsidR="00830095" w:rsidRPr="00B07759" w:rsidRDefault="00830095" w:rsidP="00830095">
      <w:pPr>
        <w:pStyle w:val="afff3"/>
        <w:autoSpaceDN w:val="0"/>
        <w:ind w:left="0" w:firstLine="567"/>
        <w:jc w:val="both"/>
        <w:rPr>
          <w:rFonts w:eastAsia="Calibri"/>
          <w:sz w:val="20"/>
          <w:szCs w:val="20"/>
          <w:lang w:eastAsia="en-US"/>
        </w:rPr>
      </w:pPr>
      <w:r w:rsidRPr="00B07759">
        <w:rPr>
          <w:rFonts w:eastAsia="Calibri"/>
          <w:sz w:val="20"/>
          <w:szCs w:val="20"/>
          <w:lang w:eastAsia="en-US"/>
        </w:rPr>
        <w:t>A</w:t>
      </w:r>
      <w:r w:rsidRPr="00B07759">
        <w:rPr>
          <w:rFonts w:eastAsia="Calibri"/>
          <w:sz w:val="20"/>
          <w:szCs w:val="20"/>
          <w:vertAlign w:val="subscript"/>
          <w:lang w:val="en-US" w:eastAsia="en-US"/>
        </w:rPr>
        <w:t>max</w:t>
      </w:r>
      <w:r w:rsidRPr="00B07759">
        <w:rPr>
          <w:rFonts w:eastAsia="Calibri"/>
          <w:sz w:val="20"/>
          <w:szCs w:val="20"/>
          <w:lang w:eastAsia="en-US"/>
        </w:rPr>
        <w:t xml:space="preserve"> – </w:t>
      </w:r>
      <w:r w:rsidR="00125D1A">
        <w:rPr>
          <w:rFonts w:eastAsia="Calibri"/>
          <w:sz w:val="20"/>
          <w:szCs w:val="20"/>
          <w:lang w:eastAsia="en-US"/>
        </w:rPr>
        <w:t>с</w:t>
      </w:r>
      <w:r w:rsidR="00125D1A" w:rsidRPr="00125D1A">
        <w:rPr>
          <w:rFonts w:eastAsia="Calibri"/>
          <w:sz w:val="20"/>
          <w:szCs w:val="20"/>
          <w:lang w:eastAsia="en-US"/>
        </w:rPr>
        <w:t xml:space="preserve">умма </w:t>
      </w:r>
      <w:r w:rsidR="00125D1A">
        <w:rPr>
          <w:rFonts w:eastAsia="Calibri"/>
          <w:sz w:val="20"/>
          <w:szCs w:val="20"/>
          <w:lang w:eastAsia="en-US"/>
        </w:rPr>
        <w:t xml:space="preserve">всех </w:t>
      </w:r>
      <w:r w:rsidR="00125D1A" w:rsidRPr="00125D1A">
        <w:rPr>
          <w:rFonts w:eastAsia="Calibri"/>
          <w:sz w:val="20"/>
          <w:szCs w:val="20"/>
          <w:lang w:eastAsia="en-US"/>
        </w:rPr>
        <w:t>тарифов (цен</w:t>
      </w:r>
      <w:r w:rsidR="00392C27">
        <w:rPr>
          <w:rFonts w:eastAsia="Calibri"/>
          <w:sz w:val="20"/>
          <w:szCs w:val="20"/>
          <w:lang w:eastAsia="en-US"/>
        </w:rPr>
        <w:t>а</w:t>
      </w:r>
      <w:r w:rsidR="00125D1A" w:rsidRPr="00125D1A">
        <w:rPr>
          <w:rFonts w:eastAsia="Calibri"/>
          <w:sz w:val="20"/>
          <w:szCs w:val="20"/>
          <w:lang w:eastAsia="en-US"/>
        </w:rPr>
        <w:t xml:space="preserve"> за единицу)</w:t>
      </w:r>
      <w:r w:rsidRPr="00B07759">
        <w:rPr>
          <w:rFonts w:eastAsia="Calibri"/>
          <w:sz w:val="20"/>
          <w:szCs w:val="20"/>
          <w:lang w:eastAsia="en-US"/>
        </w:rPr>
        <w:t>, установленная в документации о закупке</w:t>
      </w:r>
      <w:r w:rsidR="00125D1A">
        <w:rPr>
          <w:rFonts w:eastAsia="Calibri"/>
          <w:sz w:val="20"/>
          <w:szCs w:val="20"/>
          <w:lang w:eastAsia="en-US"/>
        </w:rPr>
        <w:t xml:space="preserve"> (</w:t>
      </w:r>
      <w:r w:rsidR="001154F3">
        <w:rPr>
          <w:rFonts w:eastAsia="Calibri"/>
          <w:sz w:val="20"/>
          <w:szCs w:val="20"/>
          <w:lang w:eastAsia="en-US"/>
        </w:rPr>
        <w:t>10 250</w:t>
      </w:r>
      <w:r w:rsidR="00125D1A">
        <w:rPr>
          <w:rFonts w:eastAsia="Calibri"/>
          <w:sz w:val="20"/>
          <w:szCs w:val="20"/>
          <w:lang w:eastAsia="en-US"/>
        </w:rPr>
        <w:t xml:space="preserve"> рублей)</w:t>
      </w:r>
      <w:r w:rsidRPr="00B07759">
        <w:rPr>
          <w:rFonts w:eastAsia="Calibri"/>
          <w:sz w:val="20"/>
          <w:szCs w:val="20"/>
          <w:lang w:eastAsia="en-US"/>
        </w:rPr>
        <w:t>;</w:t>
      </w:r>
    </w:p>
    <w:p w:rsidR="00830095" w:rsidRPr="00B07759" w:rsidRDefault="00830095" w:rsidP="00830095">
      <w:pPr>
        <w:pStyle w:val="afff3"/>
        <w:autoSpaceDN w:val="0"/>
        <w:ind w:left="0" w:firstLine="567"/>
        <w:jc w:val="both"/>
        <w:rPr>
          <w:rFonts w:eastAsia="Calibri"/>
          <w:sz w:val="20"/>
          <w:szCs w:val="20"/>
          <w:lang w:eastAsia="en-US"/>
        </w:rPr>
      </w:pPr>
      <w:r w:rsidRPr="00B07759">
        <w:rPr>
          <w:rFonts w:eastAsia="Calibri"/>
          <w:sz w:val="20"/>
          <w:szCs w:val="20"/>
          <w:lang w:eastAsia="en-US"/>
        </w:rPr>
        <w:t>A</w:t>
      </w:r>
      <w:r w:rsidRPr="00B07759">
        <w:rPr>
          <w:rFonts w:eastAsia="Calibri"/>
          <w:sz w:val="20"/>
          <w:szCs w:val="20"/>
          <w:vertAlign w:val="subscript"/>
          <w:lang w:val="en-US" w:eastAsia="en-US"/>
        </w:rPr>
        <w:t>min</w:t>
      </w:r>
      <w:r w:rsidRPr="00B07759">
        <w:rPr>
          <w:rFonts w:eastAsia="Calibri"/>
          <w:sz w:val="20"/>
          <w:szCs w:val="20"/>
          <w:lang w:eastAsia="en-US"/>
        </w:rPr>
        <w:t xml:space="preserve"> – минимальное предложение из предложений </w:t>
      </w:r>
      <w:r w:rsidR="00125D1A">
        <w:rPr>
          <w:rFonts w:eastAsia="Calibri"/>
          <w:sz w:val="20"/>
          <w:szCs w:val="20"/>
          <w:lang w:eastAsia="en-US"/>
        </w:rPr>
        <w:t>(</w:t>
      </w:r>
      <w:r w:rsidR="00125D1A" w:rsidRPr="00B07759">
        <w:rPr>
          <w:rFonts w:eastAsia="Calibri"/>
          <w:sz w:val="20"/>
          <w:szCs w:val="20"/>
          <w:lang w:eastAsia="en-US"/>
        </w:rPr>
        <w:t>A</w:t>
      </w:r>
      <w:proofErr w:type="spellStart"/>
      <w:r w:rsidR="00125D1A" w:rsidRPr="00B07759">
        <w:rPr>
          <w:rFonts w:eastAsia="Calibri"/>
          <w:sz w:val="20"/>
          <w:szCs w:val="20"/>
          <w:vertAlign w:val="subscript"/>
          <w:lang w:val="en-US" w:eastAsia="en-US"/>
        </w:rPr>
        <w:t>i</w:t>
      </w:r>
      <w:proofErr w:type="spellEnd"/>
      <w:r w:rsidR="00125D1A">
        <w:rPr>
          <w:rFonts w:eastAsia="Calibri"/>
          <w:sz w:val="20"/>
          <w:szCs w:val="20"/>
          <w:lang w:eastAsia="en-US"/>
        </w:rPr>
        <w:t xml:space="preserve">) </w:t>
      </w:r>
      <w:r w:rsidRPr="00B07759">
        <w:rPr>
          <w:rFonts w:eastAsia="Calibri"/>
          <w:sz w:val="20"/>
          <w:szCs w:val="20"/>
          <w:lang w:eastAsia="en-US"/>
        </w:rPr>
        <w:t>по критерию оценки, сделанных участниками закупки;</w:t>
      </w:r>
    </w:p>
    <w:p w:rsidR="00830095" w:rsidRPr="00B07759" w:rsidRDefault="00830095" w:rsidP="00830095">
      <w:pPr>
        <w:pStyle w:val="afff3"/>
        <w:autoSpaceDN w:val="0"/>
        <w:ind w:left="0" w:firstLine="567"/>
        <w:jc w:val="both"/>
        <w:rPr>
          <w:rFonts w:eastAsia="Calibri"/>
          <w:sz w:val="20"/>
          <w:szCs w:val="20"/>
          <w:lang w:eastAsia="en-US"/>
        </w:rPr>
      </w:pPr>
      <w:r w:rsidRPr="00B07759">
        <w:rPr>
          <w:rFonts w:eastAsia="Calibri"/>
          <w:sz w:val="20"/>
          <w:szCs w:val="20"/>
          <w:lang w:eastAsia="en-US"/>
        </w:rPr>
        <w:t>A</w:t>
      </w:r>
      <w:proofErr w:type="spellStart"/>
      <w:r w:rsidRPr="00B07759">
        <w:rPr>
          <w:rFonts w:eastAsia="Calibri"/>
          <w:sz w:val="20"/>
          <w:szCs w:val="20"/>
          <w:vertAlign w:val="subscript"/>
          <w:lang w:val="en-US" w:eastAsia="en-US"/>
        </w:rPr>
        <w:t>i</w:t>
      </w:r>
      <w:proofErr w:type="spellEnd"/>
      <w:r w:rsidRPr="00B07759">
        <w:rPr>
          <w:rFonts w:eastAsia="Calibri"/>
          <w:sz w:val="20"/>
          <w:szCs w:val="20"/>
          <w:lang w:eastAsia="en-US"/>
        </w:rPr>
        <w:t xml:space="preserve"> – предложение</w:t>
      </w:r>
      <w:r w:rsidR="00125D1A">
        <w:rPr>
          <w:rFonts w:eastAsia="Calibri"/>
          <w:sz w:val="20"/>
          <w:szCs w:val="20"/>
          <w:lang w:eastAsia="en-US"/>
        </w:rPr>
        <w:t xml:space="preserve"> о цене</w:t>
      </w:r>
      <w:r w:rsidRPr="00B07759">
        <w:rPr>
          <w:rFonts w:eastAsia="Calibri"/>
          <w:sz w:val="20"/>
          <w:szCs w:val="20"/>
          <w:lang w:eastAsia="en-US"/>
        </w:rPr>
        <w:t xml:space="preserve"> </w:t>
      </w:r>
      <w:proofErr w:type="spellStart"/>
      <w:r w:rsidRPr="00B07759">
        <w:rPr>
          <w:rFonts w:eastAsia="Calibri"/>
          <w:sz w:val="20"/>
          <w:szCs w:val="20"/>
          <w:lang w:val="en-US" w:eastAsia="en-US"/>
        </w:rPr>
        <w:t>i</w:t>
      </w:r>
      <w:proofErr w:type="spellEnd"/>
      <w:r w:rsidRPr="00B07759">
        <w:rPr>
          <w:rFonts w:eastAsia="Calibri"/>
          <w:sz w:val="20"/>
          <w:szCs w:val="20"/>
          <w:lang w:eastAsia="en-US"/>
        </w:rPr>
        <w:t xml:space="preserve">-го участника закупки </w:t>
      </w:r>
      <w:r w:rsidR="00125D1A">
        <w:rPr>
          <w:rFonts w:eastAsia="Calibri"/>
          <w:sz w:val="20"/>
          <w:szCs w:val="20"/>
          <w:lang w:eastAsia="en-US"/>
        </w:rPr>
        <w:t>- с</w:t>
      </w:r>
      <w:r w:rsidR="00125D1A" w:rsidRPr="00125D1A">
        <w:rPr>
          <w:rFonts w:eastAsia="Calibri"/>
          <w:sz w:val="20"/>
          <w:szCs w:val="20"/>
          <w:lang w:eastAsia="en-US"/>
        </w:rPr>
        <w:t xml:space="preserve">умма </w:t>
      </w:r>
      <w:r w:rsidR="00125D1A">
        <w:rPr>
          <w:rFonts w:eastAsia="Calibri"/>
          <w:sz w:val="20"/>
          <w:szCs w:val="20"/>
          <w:lang w:eastAsia="en-US"/>
        </w:rPr>
        <w:t xml:space="preserve">всех </w:t>
      </w:r>
      <w:r w:rsidR="00125D1A" w:rsidRPr="00125D1A">
        <w:rPr>
          <w:rFonts w:eastAsia="Calibri"/>
          <w:sz w:val="20"/>
          <w:szCs w:val="20"/>
          <w:lang w:eastAsia="en-US"/>
        </w:rPr>
        <w:t>тарифов (цен за единицу)</w:t>
      </w:r>
      <w:r w:rsidRPr="00B07759">
        <w:rPr>
          <w:rFonts w:eastAsia="Calibri"/>
          <w:sz w:val="20"/>
          <w:szCs w:val="20"/>
          <w:lang w:eastAsia="en-US"/>
        </w:rPr>
        <w:t>.</w:t>
      </w:r>
    </w:p>
    <w:p w:rsidR="00830095" w:rsidRPr="00B07759" w:rsidRDefault="00830095" w:rsidP="00830095">
      <w:pPr>
        <w:pStyle w:val="afff3"/>
        <w:keepNext/>
        <w:autoSpaceDN w:val="0"/>
        <w:ind w:left="0" w:firstLine="567"/>
        <w:jc w:val="both"/>
        <w:rPr>
          <w:rFonts w:eastAsia="Calibri"/>
          <w:sz w:val="20"/>
          <w:szCs w:val="20"/>
          <w:lang w:eastAsia="en-US"/>
        </w:rPr>
      </w:pPr>
      <w:r w:rsidRPr="00B07759">
        <w:rPr>
          <w:rFonts w:eastAsia="Calibri"/>
          <w:sz w:val="20"/>
          <w:szCs w:val="20"/>
          <w:lang w:eastAsia="en-US"/>
        </w:rPr>
        <w:t>При оценке заявок по критерию «</w:t>
      </w:r>
      <w:r w:rsidR="00125D1A">
        <w:rPr>
          <w:rFonts w:eastAsia="Calibri"/>
          <w:sz w:val="20"/>
          <w:szCs w:val="20"/>
        </w:rPr>
        <w:t>Цена за единицу</w:t>
      </w:r>
      <w:r w:rsidRPr="00B07759">
        <w:rPr>
          <w:rFonts w:eastAsia="Calibri"/>
          <w:sz w:val="20"/>
          <w:szCs w:val="20"/>
          <w:lang w:eastAsia="en-US"/>
        </w:rPr>
        <w:t xml:space="preserve">» лучшим условием исполнения договора по указанному критерию признается предложение участника закупки с наименьшей </w:t>
      </w:r>
      <w:r w:rsidR="00125D1A">
        <w:rPr>
          <w:rFonts w:eastAsia="Calibri"/>
          <w:sz w:val="20"/>
          <w:szCs w:val="20"/>
          <w:lang w:eastAsia="en-US"/>
        </w:rPr>
        <w:t>с</w:t>
      </w:r>
      <w:r w:rsidR="00125D1A" w:rsidRPr="00125D1A">
        <w:rPr>
          <w:rFonts w:eastAsia="Calibri"/>
          <w:sz w:val="20"/>
          <w:szCs w:val="20"/>
          <w:lang w:eastAsia="en-US"/>
        </w:rPr>
        <w:t>умм</w:t>
      </w:r>
      <w:r w:rsidR="00125D1A">
        <w:rPr>
          <w:rFonts w:eastAsia="Calibri"/>
          <w:sz w:val="20"/>
          <w:szCs w:val="20"/>
          <w:lang w:eastAsia="en-US"/>
        </w:rPr>
        <w:t>ой</w:t>
      </w:r>
      <w:r w:rsidR="00125D1A" w:rsidRPr="00125D1A">
        <w:rPr>
          <w:rFonts w:eastAsia="Calibri"/>
          <w:sz w:val="20"/>
          <w:szCs w:val="20"/>
          <w:lang w:eastAsia="en-US"/>
        </w:rPr>
        <w:t xml:space="preserve"> </w:t>
      </w:r>
      <w:r w:rsidR="00125D1A">
        <w:rPr>
          <w:rFonts w:eastAsia="Calibri"/>
          <w:sz w:val="20"/>
          <w:szCs w:val="20"/>
          <w:lang w:eastAsia="en-US"/>
        </w:rPr>
        <w:t xml:space="preserve">всех </w:t>
      </w:r>
      <w:r w:rsidR="00125D1A" w:rsidRPr="00125D1A">
        <w:rPr>
          <w:rFonts w:eastAsia="Calibri"/>
          <w:sz w:val="20"/>
          <w:szCs w:val="20"/>
          <w:lang w:eastAsia="en-US"/>
        </w:rPr>
        <w:t>тарифов (цен за единицу)</w:t>
      </w:r>
      <w:r w:rsidR="00125D1A" w:rsidRPr="00B07759">
        <w:rPr>
          <w:rFonts w:eastAsia="Calibri"/>
          <w:sz w:val="20"/>
          <w:szCs w:val="20"/>
          <w:lang w:eastAsia="en-US"/>
        </w:rPr>
        <w:t>.</w:t>
      </w:r>
    </w:p>
    <w:p w:rsidR="00830095" w:rsidRPr="00B07759" w:rsidRDefault="00830095" w:rsidP="00830095">
      <w:pPr>
        <w:pStyle w:val="afff3"/>
        <w:keepNext/>
        <w:autoSpaceDN w:val="0"/>
        <w:ind w:left="0" w:firstLine="567"/>
        <w:jc w:val="both"/>
        <w:rPr>
          <w:rFonts w:eastAsia="Calibri"/>
          <w:sz w:val="20"/>
          <w:szCs w:val="20"/>
          <w:lang w:eastAsia="en-US"/>
        </w:rPr>
      </w:pPr>
      <w:r w:rsidRPr="00B07759">
        <w:rPr>
          <w:rFonts w:eastAsia="Calibri"/>
          <w:sz w:val="20"/>
          <w:szCs w:val="20"/>
          <w:lang w:eastAsia="en-US"/>
        </w:rPr>
        <w:t>Для расчета итогового рейтинга по заявке рейтинг, присуждаемый этой заявке по критерию «</w:t>
      </w:r>
      <w:r w:rsidR="00125D1A">
        <w:rPr>
          <w:rFonts w:eastAsia="Calibri"/>
          <w:sz w:val="20"/>
          <w:szCs w:val="20"/>
        </w:rPr>
        <w:t>Цена за единицу</w:t>
      </w:r>
      <w:r w:rsidRPr="00B07759">
        <w:rPr>
          <w:rFonts w:eastAsia="Calibri"/>
          <w:sz w:val="20"/>
          <w:szCs w:val="20"/>
          <w:lang w:eastAsia="en-US"/>
        </w:rPr>
        <w:t>», умножается на соответствующую указанному критерию значимость.</w:t>
      </w:r>
    </w:p>
    <w:p w:rsidR="00830095" w:rsidRDefault="00830095" w:rsidP="00830095">
      <w:pPr>
        <w:pStyle w:val="afff3"/>
        <w:keepNext/>
        <w:autoSpaceDN w:val="0"/>
        <w:ind w:left="0" w:firstLine="567"/>
        <w:jc w:val="both"/>
        <w:rPr>
          <w:rFonts w:eastAsia="Calibri"/>
          <w:sz w:val="20"/>
          <w:szCs w:val="20"/>
          <w:lang w:eastAsia="en-US"/>
        </w:rPr>
      </w:pPr>
    </w:p>
    <w:p w:rsidR="00830095" w:rsidRPr="00B07759" w:rsidRDefault="00830095" w:rsidP="00830095">
      <w:pPr>
        <w:pStyle w:val="afff3"/>
        <w:numPr>
          <w:ilvl w:val="0"/>
          <w:numId w:val="26"/>
        </w:numPr>
        <w:tabs>
          <w:tab w:val="left" w:pos="851"/>
        </w:tabs>
        <w:autoSpaceDN w:val="0"/>
        <w:ind w:left="0" w:firstLine="567"/>
        <w:jc w:val="both"/>
        <w:rPr>
          <w:rFonts w:eastAsia="Calibri"/>
          <w:sz w:val="22"/>
          <w:szCs w:val="22"/>
          <w:lang w:eastAsia="en-US"/>
        </w:rPr>
      </w:pPr>
      <w:r w:rsidRPr="00B07759">
        <w:rPr>
          <w:rFonts w:eastAsia="Calibri"/>
          <w:sz w:val="20"/>
          <w:szCs w:val="20"/>
          <w:lang w:eastAsia="en-US"/>
        </w:rPr>
        <w:t xml:space="preserve">Рейтинг, присуждаемый заявке по критерию </w:t>
      </w:r>
      <w:r w:rsidRPr="00B07759">
        <w:rPr>
          <w:rFonts w:eastAsia="Calibri"/>
          <w:b/>
          <w:sz w:val="20"/>
          <w:szCs w:val="20"/>
          <w:lang w:eastAsia="en-US"/>
        </w:rPr>
        <w:t>«</w:t>
      </w:r>
      <w:r w:rsidRPr="00B07759">
        <w:rPr>
          <w:rFonts w:eastAsia="Calibri"/>
          <w:b/>
          <w:sz w:val="20"/>
          <w:szCs w:val="20"/>
        </w:rPr>
        <w:t>Опыт оказания аналогичных услуг в Республике Саха (Якутия)</w:t>
      </w:r>
      <w:r w:rsidRPr="00B07759">
        <w:rPr>
          <w:rFonts w:eastAsia="Calibri"/>
          <w:b/>
          <w:sz w:val="20"/>
          <w:szCs w:val="20"/>
          <w:lang w:eastAsia="en-US"/>
        </w:rPr>
        <w:t>»</w:t>
      </w:r>
      <w:r w:rsidRPr="00B07759">
        <w:rPr>
          <w:rFonts w:eastAsia="Calibri"/>
          <w:sz w:val="20"/>
          <w:szCs w:val="20"/>
          <w:lang w:eastAsia="en-US"/>
        </w:rPr>
        <w:t>, определяется по шкале:</w:t>
      </w:r>
    </w:p>
    <w:p w:rsidR="00830095" w:rsidRPr="00B07759" w:rsidRDefault="00830095" w:rsidP="00830095">
      <w:pPr>
        <w:pStyle w:val="afff3"/>
        <w:numPr>
          <w:ilvl w:val="0"/>
          <w:numId w:val="50"/>
        </w:numPr>
        <w:tabs>
          <w:tab w:val="left" w:pos="851"/>
        </w:tabs>
        <w:autoSpaceDN w:val="0"/>
        <w:ind w:left="0" w:firstLine="567"/>
        <w:jc w:val="both"/>
        <w:rPr>
          <w:rFonts w:eastAsia="Calibri"/>
          <w:sz w:val="20"/>
          <w:szCs w:val="20"/>
          <w:lang w:eastAsia="en-US"/>
        </w:rPr>
      </w:pPr>
      <w:r w:rsidRPr="00B07759">
        <w:rPr>
          <w:rFonts w:eastAsia="Calibri"/>
          <w:sz w:val="20"/>
          <w:szCs w:val="20"/>
          <w:lang w:eastAsia="en-US"/>
        </w:rPr>
        <w:t>отсутствие опыта: 0 баллов;</w:t>
      </w:r>
    </w:p>
    <w:p w:rsidR="00830095" w:rsidRPr="00B07759" w:rsidRDefault="00830095" w:rsidP="00830095">
      <w:pPr>
        <w:pStyle w:val="afff3"/>
        <w:numPr>
          <w:ilvl w:val="0"/>
          <w:numId w:val="50"/>
        </w:numPr>
        <w:tabs>
          <w:tab w:val="left" w:pos="851"/>
        </w:tabs>
        <w:autoSpaceDN w:val="0"/>
        <w:ind w:left="0" w:firstLine="567"/>
        <w:jc w:val="both"/>
        <w:rPr>
          <w:rFonts w:eastAsia="Calibri"/>
          <w:sz w:val="20"/>
          <w:szCs w:val="20"/>
          <w:lang w:eastAsia="en-US"/>
        </w:rPr>
      </w:pPr>
      <w:r w:rsidRPr="00B07759">
        <w:rPr>
          <w:rFonts w:eastAsia="Calibri"/>
          <w:sz w:val="20"/>
          <w:szCs w:val="20"/>
          <w:lang w:eastAsia="en-US"/>
        </w:rPr>
        <w:t>наличие 1-2 контрактов и договоров: 25 баллов;</w:t>
      </w:r>
    </w:p>
    <w:p w:rsidR="00830095" w:rsidRPr="00B07759" w:rsidRDefault="00830095" w:rsidP="00830095">
      <w:pPr>
        <w:pStyle w:val="afff3"/>
        <w:numPr>
          <w:ilvl w:val="0"/>
          <w:numId w:val="50"/>
        </w:numPr>
        <w:tabs>
          <w:tab w:val="left" w:pos="851"/>
        </w:tabs>
        <w:autoSpaceDN w:val="0"/>
        <w:ind w:left="0" w:firstLine="567"/>
        <w:jc w:val="both"/>
        <w:rPr>
          <w:rFonts w:eastAsia="Calibri"/>
          <w:sz w:val="20"/>
          <w:szCs w:val="20"/>
          <w:lang w:eastAsia="en-US"/>
        </w:rPr>
      </w:pPr>
      <w:r w:rsidRPr="00B07759">
        <w:rPr>
          <w:rFonts w:eastAsia="Calibri"/>
          <w:sz w:val="20"/>
          <w:szCs w:val="20"/>
          <w:lang w:eastAsia="en-US"/>
        </w:rPr>
        <w:t>наличие 3-4 контрактов и договоров: 50 баллов;</w:t>
      </w:r>
    </w:p>
    <w:p w:rsidR="00830095" w:rsidRDefault="00830095" w:rsidP="00830095">
      <w:pPr>
        <w:pStyle w:val="afff3"/>
        <w:numPr>
          <w:ilvl w:val="0"/>
          <w:numId w:val="50"/>
        </w:numPr>
        <w:tabs>
          <w:tab w:val="left" w:pos="851"/>
        </w:tabs>
        <w:autoSpaceDN w:val="0"/>
        <w:ind w:left="0" w:firstLine="567"/>
        <w:jc w:val="both"/>
        <w:rPr>
          <w:rFonts w:eastAsia="Calibri"/>
          <w:sz w:val="20"/>
          <w:szCs w:val="20"/>
          <w:lang w:eastAsia="en-US"/>
        </w:rPr>
      </w:pPr>
      <w:r w:rsidRPr="00B07759">
        <w:rPr>
          <w:rFonts w:eastAsia="Calibri"/>
          <w:sz w:val="20"/>
          <w:szCs w:val="20"/>
          <w:lang w:eastAsia="en-US"/>
        </w:rPr>
        <w:t>наличие 5 и более контрактов и договоров: 100 баллов.</w:t>
      </w:r>
    </w:p>
    <w:p w:rsidR="00830095" w:rsidRPr="003B6D26" w:rsidRDefault="00830095" w:rsidP="00830095">
      <w:pPr>
        <w:pStyle w:val="afff3"/>
        <w:tabs>
          <w:tab w:val="left" w:pos="851"/>
        </w:tabs>
        <w:autoSpaceDN w:val="0"/>
        <w:ind w:left="567"/>
        <w:jc w:val="both"/>
        <w:rPr>
          <w:rFonts w:eastAsia="Calibri"/>
          <w:sz w:val="20"/>
          <w:szCs w:val="20"/>
          <w:lang w:eastAsia="en-US"/>
        </w:rPr>
      </w:pPr>
      <w:r w:rsidRPr="003B6D26">
        <w:rPr>
          <w:rFonts w:eastAsia="Calibri"/>
          <w:sz w:val="20"/>
          <w:szCs w:val="20"/>
          <w:lang w:eastAsia="en-US"/>
        </w:rPr>
        <w:t>Подтверждается при наличии в заявке всех нижеперечисленных документов:</w:t>
      </w:r>
    </w:p>
    <w:p w:rsidR="00830095" w:rsidRPr="00B86F55" w:rsidRDefault="00830095" w:rsidP="00830095">
      <w:pPr>
        <w:pStyle w:val="afff3"/>
        <w:numPr>
          <w:ilvl w:val="0"/>
          <w:numId w:val="50"/>
        </w:numPr>
        <w:tabs>
          <w:tab w:val="left" w:pos="851"/>
        </w:tabs>
        <w:autoSpaceDN w:val="0"/>
        <w:jc w:val="both"/>
        <w:rPr>
          <w:rFonts w:eastAsia="Calibri"/>
          <w:sz w:val="20"/>
          <w:szCs w:val="20"/>
          <w:lang w:eastAsia="en-US"/>
        </w:rPr>
      </w:pPr>
      <w:r w:rsidRPr="00B86F55">
        <w:rPr>
          <w:rFonts w:eastAsia="Calibri"/>
          <w:sz w:val="20"/>
          <w:szCs w:val="20"/>
          <w:lang w:eastAsia="en-US"/>
        </w:rPr>
        <w:t xml:space="preserve">копии контрактов и договоров; </w:t>
      </w:r>
    </w:p>
    <w:p w:rsidR="00830095" w:rsidRPr="00B86F55" w:rsidRDefault="00830095" w:rsidP="00830095">
      <w:pPr>
        <w:pStyle w:val="afff3"/>
        <w:numPr>
          <w:ilvl w:val="0"/>
          <w:numId w:val="50"/>
        </w:numPr>
        <w:tabs>
          <w:tab w:val="left" w:pos="851"/>
        </w:tabs>
        <w:autoSpaceDN w:val="0"/>
        <w:jc w:val="both"/>
        <w:rPr>
          <w:rFonts w:eastAsia="Calibri"/>
          <w:sz w:val="20"/>
          <w:szCs w:val="20"/>
          <w:lang w:eastAsia="en-US"/>
        </w:rPr>
      </w:pPr>
      <w:r w:rsidRPr="00B86F55">
        <w:rPr>
          <w:rFonts w:eastAsia="Calibri"/>
          <w:sz w:val="20"/>
          <w:szCs w:val="20"/>
          <w:lang w:eastAsia="en-US"/>
        </w:rPr>
        <w:t>копии документов, подтверждающих исполнение контрактов и договоров (товарные накладные, акты и т.д.);</w:t>
      </w:r>
    </w:p>
    <w:p w:rsidR="00830095" w:rsidRDefault="00830095" w:rsidP="00830095">
      <w:pPr>
        <w:pStyle w:val="afff3"/>
        <w:numPr>
          <w:ilvl w:val="0"/>
          <w:numId w:val="50"/>
        </w:numPr>
        <w:tabs>
          <w:tab w:val="left" w:pos="851"/>
        </w:tabs>
        <w:autoSpaceDN w:val="0"/>
        <w:jc w:val="both"/>
        <w:rPr>
          <w:rFonts w:eastAsia="Calibri"/>
          <w:sz w:val="20"/>
          <w:szCs w:val="20"/>
          <w:lang w:eastAsia="en-US"/>
        </w:rPr>
      </w:pPr>
      <w:r w:rsidRPr="00B86F55">
        <w:rPr>
          <w:rFonts w:eastAsia="Calibri"/>
          <w:sz w:val="20"/>
          <w:szCs w:val="20"/>
          <w:lang w:eastAsia="en-US"/>
        </w:rPr>
        <w:t>справка по форме №1 «Справка об опыте».</w:t>
      </w:r>
    </w:p>
    <w:p w:rsidR="00830095" w:rsidRPr="003B6D26" w:rsidRDefault="00830095" w:rsidP="00830095">
      <w:pPr>
        <w:tabs>
          <w:tab w:val="left" w:pos="851"/>
        </w:tabs>
        <w:autoSpaceDN w:val="0"/>
        <w:ind w:firstLine="567"/>
        <w:jc w:val="both"/>
        <w:rPr>
          <w:rFonts w:eastAsia="Calibri"/>
          <w:sz w:val="20"/>
          <w:szCs w:val="20"/>
          <w:lang w:eastAsia="en-US"/>
        </w:rPr>
      </w:pPr>
      <w:r w:rsidRPr="003B6D26">
        <w:rPr>
          <w:sz w:val="20"/>
          <w:szCs w:val="20"/>
        </w:rPr>
        <w:t>В случае не предоставление вышеперечисленных документов, участнику присваивается 0 баллов по данному критерию.</w:t>
      </w:r>
      <w:r w:rsidRPr="003B6D26">
        <w:rPr>
          <w:rFonts w:eastAsia="Calibri"/>
          <w:sz w:val="20"/>
          <w:szCs w:val="20"/>
          <w:lang w:eastAsia="en-US"/>
        </w:rPr>
        <w:t xml:space="preserve"> </w:t>
      </w:r>
    </w:p>
    <w:p w:rsidR="00830095" w:rsidRDefault="00830095" w:rsidP="00830095">
      <w:pPr>
        <w:tabs>
          <w:tab w:val="left" w:pos="851"/>
        </w:tabs>
        <w:autoSpaceDN w:val="0"/>
        <w:ind w:firstLine="567"/>
        <w:jc w:val="both"/>
        <w:rPr>
          <w:rFonts w:eastAsia="Calibri"/>
          <w:sz w:val="20"/>
          <w:szCs w:val="20"/>
          <w:lang w:eastAsia="en-US"/>
        </w:rPr>
      </w:pPr>
      <w:r w:rsidRPr="003B6D26">
        <w:rPr>
          <w:rFonts w:eastAsia="Calibri"/>
          <w:sz w:val="20"/>
          <w:szCs w:val="20"/>
          <w:lang w:eastAsia="en-US"/>
        </w:rPr>
        <w:t xml:space="preserve">Опыт рассчитывается на основании заключенных и исполненных контрактов и договоров за последние 3-4 года (2017–2021гг.). При этом цена каждого из таких контрактов (договоров) должна </w:t>
      </w:r>
      <w:r w:rsidRPr="006357C9">
        <w:rPr>
          <w:rFonts w:eastAsia="Calibri"/>
          <w:sz w:val="20"/>
          <w:szCs w:val="20"/>
          <w:lang w:eastAsia="en-US"/>
        </w:rPr>
        <w:t xml:space="preserve">составлять не менее </w:t>
      </w:r>
      <w:r w:rsidR="008771F2" w:rsidRPr="006357C9">
        <w:rPr>
          <w:rFonts w:eastAsia="Calibri"/>
          <w:sz w:val="20"/>
          <w:szCs w:val="20"/>
          <w:lang w:eastAsia="en-US"/>
        </w:rPr>
        <w:t>1 000 000, рублей без НДС</w:t>
      </w:r>
      <w:r w:rsidRPr="003B6D26">
        <w:rPr>
          <w:rFonts w:eastAsia="Calibri"/>
          <w:sz w:val="20"/>
          <w:szCs w:val="20"/>
          <w:lang w:eastAsia="en-US"/>
        </w:rPr>
        <w:t>. Контракты и договора должны быть исполнены качественно и в установленные сроки (без начисления неустоек (пени/штрафов).</w:t>
      </w:r>
    </w:p>
    <w:p w:rsidR="00830095" w:rsidRDefault="00830095" w:rsidP="00830095">
      <w:pPr>
        <w:tabs>
          <w:tab w:val="left" w:pos="851"/>
        </w:tabs>
        <w:autoSpaceDN w:val="0"/>
        <w:ind w:firstLine="567"/>
        <w:jc w:val="both"/>
        <w:rPr>
          <w:rFonts w:eastAsia="Calibri"/>
          <w:sz w:val="20"/>
          <w:szCs w:val="20"/>
          <w:lang w:eastAsia="en-US"/>
        </w:rPr>
      </w:pPr>
      <w:r w:rsidRPr="003B6D26">
        <w:rPr>
          <w:rFonts w:eastAsia="Calibri"/>
          <w:sz w:val="20"/>
          <w:szCs w:val="20"/>
          <w:lang w:eastAsia="en-US"/>
        </w:rPr>
        <w:t xml:space="preserve">Примеры аналогичного товара (выполненных работ, оказанных услуг): </w:t>
      </w:r>
      <w:r w:rsidR="006357C9">
        <w:rPr>
          <w:rFonts w:eastAsia="Calibri"/>
          <w:sz w:val="20"/>
          <w:szCs w:val="20"/>
          <w:lang w:eastAsia="en-US"/>
        </w:rPr>
        <w:t>перевозка светлых нефтепродуктов автотранспортом</w:t>
      </w:r>
      <w:r w:rsidR="000D6563" w:rsidRPr="000D6563">
        <w:t xml:space="preserve"> </w:t>
      </w:r>
      <w:r w:rsidR="000D6563" w:rsidRPr="000D6563">
        <w:rPr>
          <w:rFonts w:eastAsia="Calibri"/>
          <w:sz w:val="20"/>
          <w:szCs w:val="20"/>
          <w:lang w:eastAsia="en-US"/>
        </w:rPr>
        <w:t>в Республике Саха (Якутия)</w:t>
      </w:r>
      <w:r w:rsidR="006357C9">
        <w:rPr>
          <w:rFonts w:eastAsia="Calibri"/>
          <w:sz w:val="20"/>
          <w:szCs w:val="20"/>
          <w:lang w:eastAsia="en-US"/>
        </w:rPr>
        <w:t>.</w:t>
      </w:r>
    </w:p>
    <w:p w:rsidR="00830095" w:rsidRDefault="00830095" w:rsidP="00830095">
      <w:pPr>
        <w:tabs>
          <w:tab w:val="left" w:pos="851"/>
        </w:tabs>
        <w:autoSpaceDN w:val="0"/>
        <w:ind w:firstLine="567"/>
        <w:jc w:val="both"/>
        <w:rPr>
          <w:rFonts w:eastAsia="Calibri"/>
          <w:sz w:val="20"/>
          <w:szCs w:val="20"/>
          <w:lang w:eastAsia="en-US"/>
        </w:rPr>
      </w:pPr>
      <w:r w:rsidRPr="003B6D26">
        <w:rPr>
          <w:rFonts w:eastAsia="Calibri"/>
          <w:sz w:val="20"/>
          <w:szCs w:val="20"/>
          <w:lang w:eastAsia="en-US"/>
        </w:rPr>
        <w:t>Для расчета итогового рейтинга по заявке, рейтинг, присуждаемый этой заявке по критерию «</w:t>
      </w:r>
      <w:r w:rsidRPr="003B6D26">
        <w:rPr>
          <w:bCs/>
          <w:sz w:val="20"/>
          <w:szCs w:val="20"/>
        </w:rPr>
        <w:t>Опыт оказания аналогичных услуг в Республике Саха (Якутия)</w:t>
      </w:r>
      <w:r w:rsidRPr="003B6D26">
        <w:rPr>
          <w:rFonts w:eastAsia="Calibri"/>
          <w:sz w:val="20"/>
          <w:szCs w:val="20"/>
          <w:lang w:eastAsia="en-US"/>
        </w:rPr>
        <w:t>», умножается на соответствующую указанному критерию значимость.</w:t>
      </w:r>
    </w:p>
    <w:p w:rsidR="00830095" w:rsidRPr="003B6D26" w:rsidRDefault="00830095" w:rsidP="00830095">
      <w:pPr>
        <w:tabs>
          <w:tab w:val="left" w:pos="851"/>
        </w:tabs>
        <w:autoSpaceDN w:val="0"/>
        <w:jc w:val="center"/>
        <w:rPr>
          <w:rFonts w:eastAsia="Calibri"/>
          <w:sz w:val="20"/>
          <w:szCs w:val="20"/>
          <w:lang w:eastAsia="en-US"/>
        </w:rPr>
      </w:pPr>
      <w:r w:rsidRPr="003B6D26">
        <w:rPr>
          <w:rFonts w:eastAsia="Calibri"/>
          <w:b/>
          <w:sz w:val="18"/>
          <w:szCs w:val="18"/>
          <w:lang w:eastAsia="en-US"/>
        </w:rPr>
        <w:t>Ф</w:t>
      </w:r>
      <w:r w:rsidRPr="003B6D26">
        <w:rPr>
          <w:b/>
          <w:sz w:val="18"/>
          <w:szCs w:val="18"/>
        </w:rPr>
        <w:t>орма №1 «Справка об опыте»</w:t>
      </w:r>
    </w:p>
    <w:p w:rsidR="00830095" w:rsidRPr="003B6D26" w:rsidRDefault="00830095" w:rsidP="00830095">
      <w:pPr>
        <w:autoSpaceDN w:val="0"/>
        <w:jc w:val="center"/>
        <w:rPr>
          <w:rFonts w:eastAsia="Calibri"/>
          <w:i/>
          <w:sz w:val="18"/>
          <w:szCs w:val="18"/>
          <w:lang w:eastAsia="en-US"/>
        </w:rPr>
      </w:pPr>
      <w:r w:rsidRPr="003B6D26">
        <w:rPr>
          <w:rFonts w:eastAsia="Calibri"/>
          <w:i/>
          <w:sz w:val="18"/>
          <w:szCs w:val="18"/>
          <w:lang w:eastAsia="en-US"/>
        </w:rPr>
        <w:t>Справка применяется для расчета критериев критерию «Опыт оказания аналогичных услуг в Республике Саха (Якутия)»</w:t>
      </w:r>
    </w:p>
    <w:tbl>
      <w:tblPr>
        <w:tblW w:w="4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
        <w:gridCol w:w="882"/>
        <w:gridCol w:w="1646"/>
        <w:gridCol w:w="1708"/>
        <w:gridCol w:w="1324"/>
        <w:gridCol w:w="1922"/>
        <w:gridCol w:w="1982"/>
      </w:tblGrid>
      <w:tr w:rsidR="00830095" w:rsidRPr="00B86F55" w:rsidTr="00887146">
        <w:trPr>
          <w:cantSplit/>
          <w:trHeight w:val="844"/>
          <w:jc w:val="center"/>
        </w:trPr>
        <w:tc>
          <w:tcPr>
            <w:tcW w:w="268" w:type="pct"/>
            <w:shd w:val="clear" w:color="auto" w:fill="auto"/>
            <w:vAlign w:val="center"/>
          </w:tcPr>
          <w:p w:rsidR="00830095" w:rsidRPr="00B86F55" w:rsidRDefault="00830095" w:rsidP="00887146">
            <w:pPr>
              <w:jc w:val="center"/>
              <w:rPr>
                <w:b/>
                <w:sz w:val="16"/>
                <w:szCs w:val="18"/>
              </w:rPr>
            </w:pPr>
            <w:bookmarkStart w:id="0" w:name="h5353"/>
            <w:bookmarkEnd w:id="0"/>
            <w:r w:rsidRPr="00B86F55">
              <w:rPr>
                <w:b/>
                <w:sz w:val="16"/>
                <w:szCs w:val="18"/>
              </w:rPr>
              <w:t>№ п/п</w:t>
            </w:r>
          </w:p>
        </w:tc>
        <w:tc>
          <w:tcPr>
            <w:tcW w:w="441" w:type="pct"/>
            <w:shd w:val="clear" w:color="auto" w:fill="auto"/>
            <w:vAlign w:val="center"/>
          </w:tcPr>
          <w:p w:rsidR="00830095" w:rsidRPr="00B86F55" w:rsidRDefault="00830095" w:rsidP="00887146">
            <w:pPr>
              <w:jc w:val="center"/>
              <w:rPr>
                <w:bCs/>
                <w:sz w:val="16"/>
                <w:szCs w:val="18"/>
              </w:rPr>
            </w:pPr>
            <w:r w:rsidRPr="00B86F55">
              <w:rPr>
                <w:b/>
                <w:bCs/>
                <w:sz w:val="16"/>
                <w:szCs w:val="18"/>
              </w:rPr>
              <w:t>Номер и предмет договора</w:t>
            </w:r>
          </w:p>
        </w:tc>
        <w:tc>
          <w:tcPr>
            <w:tcW w:w="823" w:type="pct"/>
            <w:shd w:val="clear" w:color="auto" w:fill="auto"/>
            <w:vAlign w:val="center"/>
          </w:tcPr>
          <w:p w:rsidR="00830095" w:rsidRPr="00B86F55" w:rsidRDefault="00830095" w:rsidP="00887146">
            <w:pPr>
              <w:jc w:val="center"/>
              <w:rPr>
                <w:b/>
                <w:sz w:val="16"/>
                <w:szCs w:val="18"/>
              </w:rPr>
            </w:pPr>
            <w:r w:rsidRPr="00B86F55">
              <w:rPr>
                <w:b/>
                <w:sz w:val="16"/>
                <w:szCs w:val="18"/>
              </w:rPr>
              <w:t>Наименование заказчика, адрес и контактный телефон/факс заказчика, контактное лицо</w:t>
            </w:r>
          </w:p>
        </w:tc>
        <w:tc>
          <w:tcPr>
            <w:tcW w:w="854" w:type="pct"/>
            <w:shd w:val="clear" w:color="auto" w:fill="auto"/>
            <w:vAlign w:val="center"/>
          </w:tcPr>
          <w:p w:rsidR="00830095" w:rsidRPr="00B86F55" w:rsidRDefault="00830095" w:rsidP="00887146">
            <w:pPr>
              <w:jc w:val="center"/>
              <w:rPr>
                <w:b/>
                <w:sz w:val="16"/>
                <w:szCs w:val="18"/>
              </w:rPr>
            </w:pPr>
            <w:r w:rsidRPr="00B86F55">
              <w:rPr>
                <w:b/>
                <w:sz w:val="16"/>
                <w:szCs w:val="18"/>
              </w:rPr>
              <w:t>Сумма всего договора по завершении или на дату присуждения текущего договора, руб. без НДС</w:t>
            </w:r>
          </w:p>
        </w:tc>
        <w:tc>
          <w:tcPr>
            <w:tcW w:w="662" w:type="pct"/>
            <w:shd w:val="clear" w:color="auto" w:fill="auto"/>
            <w:vAlign w:val="center"/>
          </w:tcPr>
          <w:p w:rsidR="00830095" w:rsidRPr="00B86F55" w:rsidRDefault="00830095" w:rsidP="00887146">
            <w:pPr>
              <w:jc w:val="center"/>
              <w:rPr>
                <w:b/>
                <w:sz w:val="16"/>
                <w:szCs w:val="18"/>
              </w:rPr>
            </w:pPr>
            <w:r w:rsidRPr="00B86F55">
              <w:rPr>
                <w:b/>
                <w:sz w:val="16"/>
                <w:szCs w:val="18"/>
              </w:rPr>
              <w:t>Дата заключения / завершения (месяц, год, процент выполнения)</w:t>
            </w:r>
          </w:p>
        </w:tc>
        <w:tc>
          <w:tcPr>
            <w:tcW w:w="961" w:type="pct"/>
            <w:shd w:val="clear" w:color="auto" w:fill="auto"/>
            <w:vAlign w:val="center"/>
          </w:tcPr>
          <w:p w:rsidR="00830095" w:rsidRPr="00B86F55" w:rsidRDefault="00830095" w:rsidP="00887146">
            <w:pPr>
              <w:jc w:val="center"/>
              <w:rPr>
                <w:b/>
                <w:sz w:val="16"/>
                <w:szCs w:val="18"/>
              </w:rPr>
            </w:pPr>
            <w:r w:rsidRPr="00B86F55">
              <w:rPr>
                <w:b/>
                <w:sz w:val="16"/>
                <w:szCs w:val="18"/>
              </w:rPr>
              <w:t>Роль (генподрядчик, субподрядчик, соисполнитель, поставщик, партнер) и объем работ (услуг) по договору, %</w:t>
            </w:r>
          </w:p>
        </w:tc>
        <w:tc>
          <w:tcPr>
            <w:tcW w:w="991" w:type="pct"/>
            <w:vAlign w:val="center"/>
          </w:tcPr>
          <w:p w:rsidR="00830095" w:rsidRPr="00B86F55" w:rsidRDefault="00830095" w:rsidP="00887146">
            <w:pPr>
              <w:jc w:val="center"/>
              <w:rPr>
                <w:b/>
                <w:sz w:val="16"/>
                <w:szCs w:val="18"/>
              </w:rPr>
            </w:pPr>
            <w:r w:rsidRPr="00B86F55">
              <w:rPr>
                <w:b/>
                <w:sz w:val="16"/>
                <w:szCs w:val="18"/>
              </w:rPr>
              <w:t>Наименование файлов в заявке участника, подтверждающих заключение и завершение (контракт/договоров, акт и т.д.)</w:t>
            </w:r>
          </w:p>
        </w:tc>
      </w:tr>
      <w:tr w:rsidR="00830095" w:rsidRPr="00B86F55" w:rsidTr="00887146">
        <w:trPr>
          <w:cantSplit/>
          <w:trHeight w:val="10"/>
          <w:jc w:val="center"/>
        </w:trPr>
        <w:tc>
          <w:tcPr>
            <w:tcW w:w="268" w:type="pct"/>
            <w:shd w:val="clear" w:color="auto" w:fill="auto"/>
          </w:tcPr>
          <w:p w:rsidR="00830095" w:rsidRPr="00B86F55" w:rsidRDefault="00830095" w:rsidP="00887146">
            <w:pPr>
              <w:jc w:val="center"/>
              <w:rPr>
                <w:sz w:val="16"/>
                <w:szCs w:val="18"/>
              </w:rPr>
            </w:pPr>
            <w:r w:rsidRPr="00B86F55">
              <w:rPr>
                <w:sz w:val="16"/>
                <w:szCs w:val="18"/>
              </w:rPr>
              <w:t>1.</w:t>
            </w:r>
          </w:p>
        </w:tc>
        <w:tc>
          <w:tcPr>
            <w:tcW w:w="441" w:type="pct"/>
            <w:shd w:val="clear" w:color="auto" w:fill="auto"/>
          </w:tcPr>
          <w:p w:rsidR="00830095" w:rsidRPr="00B86F55" w:rsidRDefault="00830095" w:rsidP="00887146">
            <w:pPr>
              <w:rPr>
                <w:sz w:val="16"/>
                <w:szCs w:val="18"/>
              </w:rPr>
            </w:pPr>
          </w:p>
        </w:tc>
        <w:tc>
          <w:tcPr>
            <w:tcW w:w="823" w:type="pct"/>
            <w:shd w:val="clear" w:color="auto" w:fill="auto"/>
          </w:tcPr>
          <w:p w:rsidR="00830095" w:rsidRPr="00B86F55" w:rsidRDefault="00830095" w:rsidP="00887146">
            <w:pPr>
              <w:rPr>
                <w:sz w:val="16"/>
                <w:szCs w:val="18"/>
              </w:rPr>
            </w:pPr>
          </w:p>
        </w:tc>
        <w:tc>
          <w:tcPr>
            <w:tcW w:w="854" w:type="pct"/>
            <w:shd w:val="clear" w:color="auto" w:fill="auto"/>
          </w:tcPr>
          <w:p w:rsidR="00830095" w:rsidRPr="00B86F55" w:rsidRDefault="00830095" w:rsidP="00887146">
            <w:pPr>
              <w:rPr>
                <w:sz w:val="16"/>
                <w:szCs w:val="18"/>
              </w:rPr>
            </w:pPr>
          </w:p>
        </w:tc>
        <w:tc>
          <w:tcPr>
            <w:tcW w:w="662" w:type="pct"/>
            <w:shd w:val="clear" w:color="auto" w:fill="auto"/>
          </w:tcPr>
          <w:p w:rsidR="00830095" w:rsidRPr="00B86F55" w:rsidRDefault="00830095" w:rsidP="00887146">
            <w:pPr>
              <w:rPr>
                <w:sz w:val="16"/>
                <w:szCs w:val="18"/>
              </w:rPr>
            </w:pPr>
          </w:p>
        </w:tc>
        <w:tc>
          <w:tcPr>
            <w:tcW w:w="961" w:type="pct"/>
            <w:shd w:val="clear" w:color="auto" w:fill="auto"/>
          </w:tcPr>
          <w:p w:rsidR="00830095" w:rsidRPr="00B86F55" w:rsidRDefault="00830095" w:rsidP="00887146">
            <w:pPr>
              <w:rPr>
                <w:sz w:val="16"/>
                <w:szCs w:val="18"/>
              </w:rPr>
            </w:pPr>
          </w:p>
        </w:tc>
        <w:tc>
          <w:tcPr>
            <w:tcW w:w="991" w:type="pct"/>
          </w:tcPr>
          <w:p w:rsidR="00830095" w:rsidRPr="00B86F55" w:rsidRDefault="00830095" w:rsidP="00887146">
            <w:pPr>
              <w:rPr>
                <w:sz w:val="16"/>
                <w:szCs w:val="18"/>
              </w:rPr>
            </w:pPr>
          </w:p>
        </w:tc>
      </w:tr>
      <w:tr w:rsidR="00830095" w:rsidRPr="00B86F55" w:rsidTr="00887146">
        <w:trPr>
          <w:cantSplit/>
          <w:trHeight w:val="10"/>
          <w:jc w:val="center"/>
        </w:trPr>
        <w:tc>
          <w:tcPr>
            <w:tcW w:w="268" w:type="pct"/>
            <w:shd w:val="clear" w:color="auto" w:fill="auto"/>
          </w:tcPr>
          <w:p w:rsidR="00830095" w:rsidRPr="00B86F55" w:rsidRDefault="00830095" w:rsidP="00887146">
            <w:pPr>
              <w:jc w:val="center"/>
              <w:rPr>
                <w:sz w:val="16"/>
                <w:szCs w:val="18"/>
              </w:rPr>
            </w:pPr>
            <w:r w:rsidRPr="00B86F55">
              <w:rPr>
                <w:sz w:val="16"/>
                <w:szCs w:val="18"/>
              </w:rPr>
              <w:lastRenderedPageBreak/>
              <w:t>2.</w:t>
            </w:r>
          </w:p>
        </w:tc>
        <w:tc>
          <w:tcPr>
            <w:tcW w:w="441" w:type="pct"/>
            <w:shd w:val="clear" w:color="auto" w:fill="auto"/>
          </w:tcPr>
          <w:p w:rsidR="00830095" w:rsidRPr="00B86F55" w:rsidRDefault="00830095" w:rsidP="00887146">
            <w:pPr>
              <w:rPr>
                <w:sz w:val="16"/>
                <w:szCs w:val="18"/>
              </w:rPr>
            </w:pPr>
          </w:p>
        </w:tc>
        <w:tc>
          <w:tcPr>
            <w:tcW w:w="823" w:type="pct"/>
            <w:shd w:val="clear" w:color="auto" w:fill="auto"/>
          </w:tcPr>
          <w:p w:rsidR="00830095" w:rsidRPr="00B86F55" w:rsidRDefault="00830095" w:rsidP="00887146">
            <w:pPr>
              <w:rPr>
                <w:sz w:val="16"/>
                <w:szCs w:val="18"/>
              </w:rPr>
            </w:pPr>
          </w:p>
        </w:tc>
        <w:tc>
          <w:tcPr>
            <w:tcW w:w="854" w:type="pct"/>
            <w:shd w:val="clear" w:color="auto" w:fill="auto"/>
          </w:tcPr>
          <w:p w:rsidR="00830095" w:rsidRPr="00B86F55" w:rsidRDefault="00830095" w:rsidP="00887146">
            <w:pPr>
              <w:rPr>
                <w:sz w:val="16"/>
                <w:szCs w:val="18"/>
              </w:rPr>
            </w:pPr>
          </w:p>
        </w:tc>
        <w:tc>
          <w:tcPr>
            <w:tcW w:w="662" w:type="pct"/>
            <w:shd w:val="clear" w:color="auto" w:fill="auto"/>
          </w:tcPr>
          <w:p w:rsidR="00830095" w:rsidRPr="00B86F55" w:rsidRDefault="00830095" w:rsidP="00887146">
            <w:pPr>
              <w:rPr>
                <w:sz w:val="16"/>
                <w:szCs w:val="18"/>
              </w:rPr>
            </w:pPr>
          </w:p>
        </w:tc>
        <w:tc>
          <w:tcPr>
            <w:tcW w:w="961" w:type="pct"/>
            <w:shd w:val="clear" w:color="auto" w:fill="auto"/>
          </w:tcPr>
          <w:p w:rsidR="00830095" w:rsidRPr="00B86F55" w:rsidRDefault="00830095" w:rsidP="00887146">
            <w:pPr>
              <w:rPr>
                <w:sz w:val="16"/>
                <w:szCs w:val="18"/>
              </w:rPr>
            </w:pPr>
          </w:p>
        </w:tc>
        <w:tc>
          <w:tcPr>
            <w:tcW w:w="991" w:type="pct"/>
          </w:tcPr>
          <w:p w:rsidR="00830095" w:rsidRPr="00B86F55" w:rsidRDefault="00830095" w:rsidP="00887146">
            <w:pPr>
              <w:rPr>
                <w:sz w:val="16"/>
                <w:szCs w:val="18"/>
              </w:rPr>
            </w:pPr>
          </w:p>
        </w:tc>
      </w:tr>
      <w:tr w:rsidR="00830095" w:rsidRPr="00B86F55" w:rsidTr="00887146">
        <w:trPr>
          <w:cantSplit/>
          <w:trHeight w:val="10"/>
          <w:jc w:val="center"/>
        </w:trPr>
        <w:tc>
          <w:tcPr>
            <w:tcW w:w="268" w:type="pct"/>
            <w:shd w:val="clear" w:color="auto" w:fill="auto"/>
          </w:tcPr>
          <w:p w:rsidR="00830095" w:rsidRPr="00B86F55" w:rsidRDefault="00830095" w:rsidP="00887146">
            <w:pPr>
              <w:jc w:val="center"/>
              <w:rPr>
                <w:sz w:val="16"/>
                <w:szCs w:val="18"/>
              </w:rPr>
            </w:pPr>
            <w:r w:rsidRPr="00B86F55">
              <w:rPr>
                <w:sz w:val="16"/>
                <w:szCs w:val="18"/>
              </w:rPr>
              <w:t>…</w:t>
            </w:r>
          </w:p>
        </w:tc>
        <w:tc>
          <w:tcPr>
            <w:tcW w:w="441" w:type="pct"/>
            <w:shd w:val="clear" w:color="auto" w:fill="auto"/>
          </w:tcPr>
          <w:p w:rsidR="00830095" w:rsidRPr="00B86F55" w:rsidRDefault="00830095" w:rsidP="00887146">
            <w:pPr>
              <w:rPr>
                <w:sz w:val="16"/>
                <w:szCs w:val="18"/>
              </w:rPr>
            </w:pPr>
          </w:p>
        </w:tc>
        <w:tc>
          <w:tcPr>
            <w:tcW w:w="823" w:type="pct"/>
            <w:shd w:val="clear" w:color="auto" w:fill="auto"/>
          </w:tcPr>
          <w:p w:rsidR="00830095" w:rsidRPr="00B86F55" w:rsidRDefault="00830095" w:rsidP="00887146">
            <w:pPr>
              <w:rPr>
                <w:sz w:val="16"/>
                <w:szCs w:val="18"/>
              </w:rPr>
            </w:pPr>
          </w:p>
        </w:tc>
        <w:tc>
          <w:tcPr>
            <w:tcW w:w="854" w:type="pct"/>
            <w:shd w:val="clear" w:color="auto" w:fill="auto"/>
          </w:tcPr>
          <w:p w:rsidR="00830095" w:rsidRPr="00B86F55" w:rsidRDefault="00830095" w:rsidP="00887146">
            <w:pPr>
              <w:rPr>
                <w:sz w:val="16"/>
                <w:szCs w:val="18"/>
              </w:rPr>
            </w:pPr>
          </w:p>
        </w:tc>
        <w:tc>
          <w:tcPr>
            <w:tcW w:w="662" w:type="pct"/>
            <w:shd w:val="clear" w:color="auto" w:fill="auto"/>
          </w:tcPr>
          <w:p w:rsidR="00830095" w:rsidRPr="00B86F55" w:rsidRDefault="00830095" w:rsidP="00887146">
            <w:pPr>
              <w:rPr>
                <w:sz w:val="16"/>
                <w:szCs w:val="18"/>
              </w:rPr>
            </w:pPr>
          </w:p>
        </w:tc>
        <w:tc>
          <w:tcPr>
            <w:tcW w:w="961" w:type="pct"/>
            <w:shd w:val="clear" w:color="auto" w:fill="auto"/>
          </w:tcPr>
          <w:p w:rsidR="00830095" w:rsidRPr="00B86F55" w:rsidRDefault="00830095" w:rsidP="00887146">
            <w:pPr>
              <w:rPr>
                <w:sz w:val="16"/>
                <w:szCs w:val="18"/>
              </w:rPr>
            </w:pPr>
          </w:p>
        </w:tc>
        <w:tc>
          <w:tcPr>
            <w:tcW w:w="991" w:type="pct"/>
          </w:tcPr>
          <w:p w:rsidR="00830095" w:rsidRPr="00B86F55" w:rsidRDefault="00830095" w:rsidP="00887146">
            <w:pPr>
              <w:rPr>
                <w:sz w:val="16"/>
                <w:szCs w:val="18"/>
              </w:rPr>
            </w:pPr>
          </w:p>
        </w:tc>
      </w:tr>
    </w:tbl>
    <w:p w:rsidR="00830095" w:rsidRPr="003B6D26" w:rsidRDefault="00830095" w:rsidP="00830095">
      <w:pPr>
        <w:jc w:val="both"/>
        <w:rPr>
          <w:b/>
          <w:i/>
          <w:sz w:val="18"/>
          <w:szCs w:val="18"/>
        </w:rPr>
      </w:pPr>
      <w:r w:rsidRPr="003B6D26">
        <w:rPr>
          <w:b/>
          <w:i/>
          <w:sz w:val="18"/>
          <w:szCs w:val="18"/>
        </w:rPr>
        <w:t xml:space="preserve">Пояснения: </w:t>
      </w:r>
    </w:p>
    <w:p w:rsidR="00830095" w:rsidRPr="003B6D26" w:rsidRDefault="00830095" w:rsidP="00830095">
      <w:pPr>
        <w:tabs>
          <w:tab w:val="left" w:pos="851"/>
        </w:tabs>
        <w:autoSpaceDN w:val="0"/>
        <w:jc w:val="both"/>
        <w:rPr>
          <w:i/>
          <w:sz w:val="18"/>
          <w:szCs w:val="18"/>
        </w:rPr>
      </w:pPr>
      <w:r w:rsidRPr="003B6D26">
        <w:rPr>
          <w:i/>
          <w:sz w:val="18"/>
          <w:szCs w:val="18"/>
        </w:rPr>
        <w:t>К данной форме участник предоставляет:</w:t>
      </w:r>
    </w:p>
    <w:p w:rsidR="00830095" w:rsidRPr="003B6D26" w:rsidRDefault="00830095" w:rsidP="00830095">
      <w:pPr>
        <w:tabs>
          <w:tab w:val="left" w:pos="851"/>
        </w:tabs>
        <w:autoSpaceDN w:val="0"/>
        <w:jc w:val="both"/>
        <w:rPr>
          <w:rFonts w:eastAsia="Calibri"/>
          <w:i/>
          <w:sz w:val="18"/>
          <w:szCs w:val="18"/>
          <w:lang w:eastAsia="en-US"/>
        </w:rPr>
      </w:pPr>
      <w:r w:rsidRPr="003B6D26">
        <w:rPr>
          <w:i/>
          <w:sz w:val="18"/>
          <w:szCs w:val="18"/>
        </w:rPr>
        <w:t xml:space="preserve">- копии </w:t>
      </w:r>
      <w:r w:rsidRPr="003B6D26">
        <w:rPr>
          <w:rFonts w:eastAsia="Calibri"/>
          <w:i/>
          <w:sz w:val="18"/>
          <w:szCs w:val="18"/>
          <w:lang w:eastAsia="en-US"/>
        </w:rPr>
        <w:t xml:space="preserve">контрактов и договоров; </w:t>
      </w:r>
    </w:p>
    <w:p w:rsidR="00830095" w:rsidRPr="003B6D26" w:rsidRDefault="00830095" w:rsidP="00830095">
      <w:pPr>
        <w:tabs>
          <w:tab w:val="left" w:pos="851"/>
        </w:tabs>
        <w:autoSpaceDN w:val="0"/>
        <w:jc w:val="both"/>
        <w:rPr>
          <w:rFonts w:eastAsia="Calibri"/>
          <w:i/>
          <w:sz w:val="18"/>
          <w:szCs w:val="18"/>
          <w:lang w:eastAsia="en-US"/>
        </w:rPr>
      </w:pPr>
      <w:r w:rsidRPr="003B6D26">
        <w:rPr>
          <w:rFonts w:eastAsia="Calibri"/>
          <w:i/>
          <w:sz w:val="18"/>
          <w:szCs w:val="18"/>
          <w:lang w:eastAsia="en-US"/>
        </w:rPr>
        <w:t>- копии документов, подтверждающих исполнение контрактов и договоров (товарные накладные, акты и т.д.).</w:t>
      </w:r>
    </w:p>
    <w:p w:rsidR="00830095" w:rsidRPr="00B07759" w:rsidRDefault="00830095" w:rsidP="00830095">
      <w:pPr>
        <w:pStyle w:val="afff3"/>
        <w:tabs>
          <w:tab w:val="left" w:pos="851"/>
        </w:tabs>
        <w:autoSpaceDN w:val="0"/>
        <w:ind w:left="0" w:firstLine="567"/>
        <w:jc w:val="both"/>
        <w:rPr>
          <w:rFonts w:eastAsia="Calibri"/>
          <w:sz w:val="20"/>
          <w:szCs w:val="22"/>
          <w:lang w:eastAsia="en-US"/>
        </w:rPr>
      </w:pPr>
    </w:p>
    <w:p w:rsidR="00830095" w:rsidRPr="00B07759" w:rsidRDefault="00830095" w:rsidP="00830095">
      <w:pPr>
        <w:pStyle w:val="afff3"/>
        <w:numPr>
          <w:ilvl w:val="0"/>
          <w:numId w:val="26"/>
        </w:numPr>
        <w:tabs>
          <w:tab w:val="left" w:pos="851"/>
        </w:tabs>
        <w:autoSpaceDN w:val="0"/>
        <w:ind w:left="0" w:firstLine="567"/>
        <w:jc w:val="both"/>
        <w:rPr>
          <w:rFonts w:eastAsia="Calibri"/>
          <w:b/>
          <w:sz w:val="20"/>
          <w:szCs w:val="20"/>
        </w:rPr>
      </w:pPr>
      <w:r w:rsidRPr="00B07759">
        <w:rPr>
          <w:rFonts w:eastAsia="Calibri"/>
          <w:sz w:val="20"/>
          <w:szCs w:val="20"/>
          <w:lang w:eastAsia="en-US"/>
        </w:rPr>
        <w:t xml:space="preserve">Рейтинг, присуждаемый заявке по критерию </w:t>
      </w:r>
      <w:r w:rsidRPr="00B07759">
        <w:rPr>
          <w:rFonts w:eastAsia="Calibri"/>
          <w:b/>
          <w:sz w:val="20"/>
          <w:szCs w:val="20"/>
          <w:lang w:eastAsia="en-US"/>
        </w:rPr>
        <w:t>«</w:t>
      </w:r>
      <w:r w:rsidRPr="00B07759">
        <w:rPr>
          <w:rFonts w:eastAsia="Calibri"/>
          <w:b/>
          <w:sz w:val="20"/>
          <w:szCs w:val="20"/>
        </w:rPr>
        <w:t>Обеспеченность транспортными средствами</w:t>
      </w:r>
      <w:r w:rsidRPr="00B07759">
        <w:rPr>
          <w:rFonts w:eastAsia="Calibri"/>
          <w:b/>
          <w:sz w:val="20"/>
          <w:szCs w:val="20"/>
          <w:lang w:eastAsia="en-US"/>
        </w:rPr>
        <w:t>»</w:t>
      </w:r>
      <w:r w:rsidRPr="00B07759">
        <w:rPr>
          <w:rFonts w:eastAsia="Calibri"/>
          <w:sz w:val="20"/>
          <w:szCs w:val="20"/>
          <w:lang w:eastAsia="en-US"/>
        </w:rPr>
        <w:t>, определяется по шкале:</w:t>
      </w:r>
    </w:p>
    <w:p w:rsidR="00830095" w:rsidRPr="006357C9" w:rsidRDefault="00830095" w:rsidP="00830095">
      <w:pPr>
        <w:pStyle w:val="afff3"/>
        <w:tabs>
          <w:tab w:val="left" w:pos="851"/>
        </w:tabs>
        <w:ind w:left="0" w:firstLine="567"/>
        <w:jc w:val="both"/>
        <w:rPr>
          <w:rFonts w:eastAsia="Calibri"/>
          <w:bCs/>
          <w:sz w:val="20"/>
          <w:szCs w:val="20"/>
          <w:lang w:eastAsia="en-US"/>
        </w:rPr>
      </w:pPr>
      <w:r w:rsidRPr="006357C9">
        <w:rPr>
          <w:rFonts w:eastAsia="Calibri"/>
          <w:sz w:val="20"/>
          <w:szCs w:val="20"/>
          <w:lang w:eastAsia="en-US"/>
        </w:rPr>
        <w:t xml:space="preserve">- </w:t>
      </w:r>
      <w:r w:rsidR="00583466" w:rsidRPr="006357C9">
        <w:rPr>
          <w:rFonts w:eastAsia="Calibri"/>
          <w:bCs/>
          <w:sz w:val="20"/>
          <w:szCs w:val="20"/>
          <w:lang w:eastAsia="en-US"/>
        </w:rPr>
        <w:t>1</w:t>
      </w:r>
      <w:r w:rsidR="006357C9">
        <w:rPr>
          <w:rFonts w:eastAsia="Calibri"/>
          <w:bCs/>
          <w:sz w:val="20"/>
          <w:szCs w:val="20"/>
          <w:lang w:eastAsia="en-US"/>
        </w:rPr>
        <w:t>-2</w:t>
      </w:r>
      <w:r w:rsidR="00583466" w:rsidRPr="006357C9">
        <w:rPr>
          <w:rFonts w:eastAsia="Calibri"/>
          <w:bCs/>
          <w:sz w:val="20"/>
          <w:szCs w:val="20"/>
          <w:lang w:eastAsia="en-US"/>
        </w:rPr>
        <w:t xml:space="preserve"> ТС: </w:t>
      </w:r>
      <w:r w:rsidRPr="006357C9">
        <w:rPr>
          <w:rFonts w:eastAsia="Calibri"/>
          <w:bCs/>
          <w:sz w:val="20"/>
          <w:szCs w:val="20"/>
          <w:lang w:eastAsia="en-US"/>
        </w:rPr>
        <w:t>0 баллов;</w:t>
      </w:r>
    </w:p>
    <w:p w:rsidR="00830095" w:rsidRPr="006357C9" w:rsidRDefault="00830095" w:rsidP="00830095">
      <w:pPr>
        <w:pStyle w:val="afff3"/>
        <w:tabs>
          <w:tab w:val="left" w:pos="851"/>
        </w:tabs>
        <w:ind w:left="0" w:firstLine="567"/>
        <w:jc w:val="both"/>
        <w:rPr>
          <w:rFonts w:eastAsia="Calibri"/>
          <w:bCs/>
          <w:sz w:val="20"/>
          <w:szCs w:val="20"/>
          <w:lang w:eastAsia="en-US"/>
        </w:rPr>
      </w:pPr>
      <w:r w:rsidRPr="006357C9">
        <w:rPr>
          <w:rFonts w:eastAsia="Calibri"/>
          <w:sz w:val="20"/>
          <w:szCs w:val="20"/>
          <w:lang w:eastAsia="en-US"/>
        </w:rPr>
        <w:t xml:space="preserve">- </w:t>
      </w:r>
      <w:r w:rsidR="006357C9">
        <w:rPr>
          <w:rFonts w:eastAsia="Calibri"/>
          <w:bCs/>
          <w:sz w:val="20"/>
          <w:szCs w:val="20"/>
          <w:lang w:eastAsia="en-US"/>
        </w:rPr>
        <w:t>3-5</w:t>
      </w:r>
      <w:r w:rsidRPr="006357C9">
        <w:rPr>
          <w:rFonts w:eastAsia="Calibri"/>
          <w:bCs/>
          <w:sz w:val="20"/>
          <w:szCs w:val="20"/>
          <w:lang w:eastAsia="en-US"/>
        </w:rPr>
        <w:t xml:space="preserve"> ТС: 25 баллов;</w:t>
      </w:r>
    </w:p>
    <w:p w:rsidR="00830095" w:rsidRPr="006357C9" w:rsidRDefault="00830095" w:rsidP="00830095">
      <w:pPr>
        <w:pStyle w:val="afff3"/>
        <w:tabs>
          <w:tab w:val="left" w:pos="851"/>
        </w:tabs>
        <w:ind w:left="0" w:firstLine="567"/>
        <w:jc w:val="both"/>
        <w:rPr>
          <w:rFonts w:eastAsia="Calibri"/>
          <w:bCs/>
          <w:sz w:val="20"/>
          <w:szCs w:val="20"/>
          <w:lang w:eastAsia="en-US"/>
        </w:rPr>
      </w:pPr>
      <w:r w:rsidRPr="006357C9">
        <w:rPr>
          <w:rFonts w:eastAsia="Calibri"/>
          <w:sz w:val="20"/>
          <w:szCs w:val="20"/>
          <w:lang w:eastAsia="en-US"/>
        </w:rPr>
        <w:t xml:space="preserve">- </w:t>
      </w:r>
      <w:r w:rsidR="00583466" w:rsidRPr="006357C9">
        <w:rPr>
          <w:rFonts w:eastAsia="Calibri"/>
          <w:bCs/>
          <w:sz w:val="20"/>
          <w:szCs w:val="20"/>
          <w:lang w:eastAsia="en-US"/>
        </w:rPr>
        <w:t>6</w:t>
      </w:r>
      <w:r w:rsidR="006357C9">
        <w:rPr>
          <w:rFonts w:eastAsia="Calibri"/>
          <w:bCs/>
          <w:sz w:val="20"/>
          <w:szCs w:val="20"/>
          <w:lang w:eastAsia="en-US"/>
        </w:rPr>
        <w:t>-9</w:t>
      </w:r>
      <w:r w:rsidRPr="006357C9">
        <w:rPr>
          <w:rFonts w:eastAsia="Calibri"/>
          <w:bCs/>
          <w:sz w:val="20"/>
          <w:szCs w:val="20"/>
          <w:lang w:eastAsia="en-US"/>
        </w:rPr>
        <w:t xml:space="preserve"> ТС: 50 баллов;</w:t>
      </w:r>
    </w:p>
    <w:p w:rsidR="00830095" w:rsidRPr="006357C9" w:rsidRDefault="00830095" w:rsidP="00830095">
      <w:pPr>
        <w:pStyle w:val="afff3"/>
        <w:tabs>
          <w:tab w:val="left" w:pos="851"/>
        </w:tabs>
        <w:ind w:left="0" w:firstLine="567"/>
        <w:jc w:val="both"/>
        <w:rPr>
          <w:rFonts w:eastAsia="Calibri"/>
          <w:bCs/>
          <w:sz w:val="20"/>
          <w:szCs w:val="20"/>
          <w:lang w:eastAsia="en-US"/>
        </w:rPr>
      </w:pPr>
      <w:r w:rsidRPr="006357C9">
        <w:rPr>
          <w:rFonts w:eastAsia="Calibri"/>
          <w:sz w:val="20"/>
          <w:szCs w:val="20"/>
          <w:lang w:eastAsia="en-US"/>
        </w:rPr>
        <w:t xml:space="preserve">- </w:t>
      </w:r>
      <w:r w:rsidR="006357C9">
        <w:rPr>
          <w:rFonts w:eastAsia="Calibri"/>
          <w:bCs/>
          <w:sz w:val="20"/>
          <w:szCs w:val="20"/>
          <w:lang w:eastAsia="en-US"/>
        </w:rPr>
        <w:t>10-12</w:t>
      </w:r>
      <w:r w:rsidRPr="006357C9">
        <w:rPr>
          <w:rFonts w:eastAsia="Calibri"/>
          <w:bCs/>
          <w:sz w:val="20"/>
          <w:szCs w:val="20"/>
          <w:lang w:eastAsia="en-US"/>
        </w:rPr>
        <w:t xml:space="preserve"> ТС: 75 баллов;</w:t>
      </w:r>
    </w:p>
    <w:p w:rsidR="00830095" w:rsidRPr="00B07759" w:rsidRDefault="00830095" w:rsidP="00830095">
      <w:pPr>
        <w:pStyle w:val="afff3"/>
        <w:tabs>
          <w:tab w:val="left" w:pos="851"/>
        </w:tabs>
        <w:ind w:left="0" w:firstLine="567"/>
        <w:jc w:val="both"/>
        <w:rPr>
          <w:rFonts w:eastAsia="Calibri"/>
          <w:bCs/>
          <w:sz w:val="20"/>
          <w:szCs w:val="20"/>
          <w:lang w:eastAsia="en-US"/>
        </w:rPr>
      </w:pPr>
      <w:r w:rsidRPr="006357C9">
        <w:rPr>
          <w:rFonts w:eastAsia="Calibri"/>
          <w:sz w:val="20"/>
          <w:szCs w:val="20"/>
          <w:lang w:eastAsia="en-US"/>
        </w:rPr>
        <w:t xml:space="preserve">- </w:t>
      </w:r>
      <w:r w:rsidR="006357C9">
        <w:rPr>
          <w:rFonts w:eastAsia="Calibri"/>
          <w:bCs/>
          <w:sz w:val="20"/>
          <w:szCs w:val="20"/>
          <w:lang w:eastAsia="en-US"/>
        </w:rPr>
        <w:t>13</w:t>
      </w:r>
      <w:r w:rsidRPr="006357C9">
        <w:rPr>
          <w:rFonts w:eastAsia="Calibri"/>
          <w:bCs/>
          <w:sz w:val="20"/>
          <w:szCs w:val="20"/>
          <w:lang w:eastAsia="en-US"/>
        </w:rPr>
        <w:t xml:space="preserve"> и более ТС: 100 баллов</w:t>
      </w:r>
      <w:r w:rsidRPr="00B07759">
        <w:rPr>
          <w:rFonts w:eastAsia="Calibri"/>
          <w:bCs/>
          <w:sz w:val="20"/>
          <w:szCs w:val="20"/>
          <w:lang w:eastAsia="en-US"/>
        </w:rPr>
        <w:t>.</w:t>
      </w:r>
    </w:p>
    <w:p w:rsidR="00830095" w:rsidRPr="00B07759" w:rsidRDefault="00830095" w:rsidP="00830095">
      <w:pPr>
        <w:widowControl w:val="0"/>
        <w:ind w:firstLine="567"/>
        <w:jc w:val="both"/>
        <w:rPr>
          <w:sz w:val="20"/>
          <w:szCs w:val="20"/>
        </w:rPr>
      </w:pPr>
      <w:r w:rsidRPr="00B07759">
        <w:rPr>
          <w:sz w:val="20"/>
          <w:szCs w:val="20"/>
        </w:rPr>
        <w:t xml:space="preserve">Транспортное средство (ТС) – </w:t>
      </w:r>
      <w:r w:rsidR="001154F3" w:rsidRPr="001154F3">
        <w:rPr>
          <w:sz w:val="20"/>
          <w:szCs w:val="20"/>
        </w:rPr>
        <w:t>это автомобильная техника и/или полуприцеп либо прицеп и 1 водитель.</w:t>
      </w:r>
    </w:p>
    <w:p w:rsidR="009B442D" w:rsidRPr="008C6AEA" w:rsidRDefault="00830095" w:rsidP="00830095">
      <w:pPr>
        <w:widowControl w:val="0"/>
        <w:ind w:firstLine="567"/>
        <w:jc w:val="both"/>
        <w:rPr>
          <w:rFonts w:eastAsia="Calibri"/>
          <w:b/>
          <w:color w:val="FF0000"/>
          <w:sz w:val="20"/>
          <w:szCs w:val="20"/>
          <w:lang w:eastAsia="en-US"/>
        </w:rPr>
      </w:pPr>
      <w:bookmarkStart w:id="1" w:name="_GoBack"/>
      <w:r w:rsidRPr="008C6AEA">
        <w:rPr>
          <w:b/>
          <w:color w:val="FF0000"/>
          <w:sz w:val="20"/>
          <w:szCs w:val="20"/>
        </w:rPr>
        <w:t>Наличие транспортного средства (ТС) о</w:t>
      </w:r>
      <w:r w:rsidRPr="008C6AEA">
        <w:rPr>
          <w:rFonts w:eastAsia="Calibri"/>
          <w:b/>
          <w:color w:val="FF0000"/>
          <w:sz w:val="20"/>
          <w:szCs w:val="20"/>
          <w:lang w:eastAsia="en-US"/>
        </w:rPr>
        <w:t xml:space="preserve">пределяется </w:t>
      </w:r>
      <w:r w:rsidR="006C1F6B" w:rsidRPr="008C6AEA">
        <w:rPr>
          <w:rFonts w:eastAsia="Calibri"/>
          <w:b/>
          <w:color w:val="FF0000"/>
          <w:sz w:val="20"/>
          <w:szCs w:val="20"/>
          <w:lang w:eastAsia="en-US"/>
        </w:rPr>
        <w:t>в соответствии с</w:t>
      </w:r>
      <w:r w:rsidRPr="008C6AEA">
        <w:rPr>
          <w:rFonts w:eastAsia="Calibri"/>
          <w:b/>
          <w:color w:val="FF0000"/>
          <w:sz w:val="20"/>
          <w:szCs w:val="20"/>
          <w:lang w:eastAsia="en-US"/>
        </w:rPr>
        <w:t xml:space="preserve"> </w:t>
      </w:r>
      <w:r w:rsidR="009B442D" w:rsidRPr="008C6AEA">
        <w:rPr>
          <w:rFonts w:eastAsia="Calibri"/>
          <w:b/>
          <w:color w:val="FF0000"/>
          <w:sz w:val="20"/>
          <w:szCs w:val="20"/>
          <w:lang w:eastAsia="en-US"/>
        </w:rPr>
        <w:t>требовани</w:t>
      </w:r>
      <w:r w:rsidR="006C1F6B" w:rsidRPr="008C6AEA">
        <w:rPr>
          <w:rFonts w:eastAsia="Calibri"/>
          <w:b/>
          <w:color w:val="FF0000"/>
          <w:sz w:val="20"/>
          <w:szCs w:val="20"/>
          <w:lang w:eastAsia="en-US"/>
        </w:rPr>
        <w:t>ями</w:t>
      </w:r>
      <w:r w:rsidR="009B442D" w:rsidRPr="008C6AEA">
        <w:rPr>
          <w:rFonts w:eastAsia="Calibri"/>
          <w:b/>
          <w:color w:val="FF0000"/>
          <w:sz w:val="20"/>
          <w:szCs w:val="20"/>
          <w:lang w:eastAsia="en-US"/>
        </w:rPr>
        <w:t xml:space="preserve"> к документам для подтверждения транспортного средства, указанных в приложении №1 </w:t>
      </w:r>
      <w:r w:rsidR="001154F3" w:rsidRPr="008C6AEA">
        <w:rPr>
          <w:rFonts w:eastAsia="Calibri"/>
          <w:b/>
          <w:color w:val="FF0000"/>
          <w:sz w:val="20"/>
          <w:szCs w:val="20"/>
          <w:lang w:eastAsia="en-US"/>
        </w:rPr>
        <w:t xml:space="preserve">«Требование к документам для подтверждения транспортного средства (ТС)» </w:t>
      </w:r>
      <w:r w:rsidR="009B442D" w:rsidRPr="008C6AEA">
        <w:rPr>
          <w:rFonts w:eastAsia="Calibri"/>
          <w:b/>
          <w:color w:val="FF0000"/>
          <w:sz w:val="20"/>
          <w:szCs w:val="20"/>
          <w:lang w:eastAsia="en-US"/>
        </w:rPr>
        <w:t>части V «Порядок определения победителей и условия распределения закупаемого объема среди победителей по итогам закупки» документации о закупке</w:t>
      </w:r>
    </w:p>
    <w:bookmarkEnd w:id="1"/>
    <w:p w:rsidR="00830095" w:rsidRPr="00B07759" w:rsidRDefault="00830095" w:rsidP="00830095">
      <w:pPr>
        <w:pStyle w:val="afff3"/>
        <w:autoSpaceDN w:val="0"/>
        <w:ind w:left="0" w:firstLine="567"/>
        <w:jc w:val="both"/>
        <w:rPr>
          <w:rFonts w:eastAsia="Calibri"/>
          <w:sz w:val="20"/>
          <w:szCs w:val="20"/>
          <w:lang w:eastAsia="en-US"/>
        </w:rPr>
      </w:pPr>
      <w:r w:rsidRPr="00B07759">
        <w:rPr>
          <w:rFonts w:eastAsia="Calibri"/>
          <w:sz w:val="20"/>
          <w:szCs w:val="20"/>
          <w:lang w:eastAsia="en-US"/>
        </w:rPr>
        <w:t xml:space="preserve">Для расчета итогового рейтинга по заявке, рейтинг, присуждаемый этой заявке по критерию </w:t>
      </w:r>
      <w:r w:rsidRPr="00B07759">
        <w:rPr>
          <w:rFonts w:eastAsia="Calibri"/>
          <w:b/>
          <w:sz w:val="20"/>
          <w:szCs w:val="20"/>
          <w:lang w:eastAsia="en-US"/>
        </w:rPr>
        <w:t>«</w:t>
      </w:r>
      <w:r w:rsidRPr="00B07759">
        <w:rPr>
          <w:rFonts w:eastAsia="Calibri"/>
          <w:sz w:val="20"/>
          <w:szCs w:val="20"/>
        </w:rPr>
        <w:t>Обеспеченность транспортными средствами</w:t>
      </w:r>
      <w:r w:rsidRPr="00B07759">
        <w:rPr>
          <w:rFonts w:eastAsia="Calibri"/>
          <w:b/>
          <w:sz w:val="20"/>
          <w:szCs w:val="20"/>
          <w:lang w:eastAsia="en-US"/>
        </w:rPr>
        <w:t>»</w:t>
      </w:r>
      <w:r w:rsidRPr="00B07759">
        <w:rPr>
          <w:rFonts w:eastAsia="Calibri"/>
          <w:sz w:val="20"/>
          <w:szCs w:val="20"/>
          <w:lang w:eastAsia="en-US"/>
        </w:rPr>
        <w:t>, умножается на соответствующую указанному критерию значимость.</w:t>
      </w:r>
    </w:p>
    <w:p w:rsidR="00034A09" w:rsidRDefault="00034A09" w:rsidP="00E07B77">
      <w:pPr>
        <w:rPr>
          <w:highlight w:val="cyan"/>
        </w:rPr>
      </w:pPr>
    </w:p>
    <w:p w:rsidR="00830095" w:rsidRDefault="00830095" w:rsidP="00E07B77">
      <w:pPr>
        <w:rPr>
          <w:highlight w:val="cyan"/>
        </w:rPr>
      </w:pPr>
    </w:p>
    <w:p w:rsidR="00AB18AD" w:rsidRDefault="00AB18AD" w:rsidP="00E07B77">
      <w:pPr>
        <w:rPr>
          <w:highlight w:val="cyan"/>
        </w:rPr>
      </w:pPr>
    </w:p>
    <w:p w:rsidR="00AB18AD" w:rsidRDefault="00AB18AD" w:rsidP="00E07B77">
      <w:pPr>
        <w:rPr>
          <w:highlight w:val="cyan"/>
        </w:rPr>
      </w:pPr>
    </w:p>
    <w:p w:rsidR="00AB18AD" w:rsidRDefault="00AB18AD" w:rsidP="00E07B77">
      <w:pPr>
        <w:rPr>
          <w:highlight w:val="cyan"/>
        </w:rPr>
      </w:pPr>
    </w:p>
    <w:p w:rsidR="00AB18AD" w:rsidRDefault="00AB18AD" w:rsidP="00E07B77">
      <w:pPr>
        <w:rPr>
          <w:highlight w:val="cyan"/>
        </w:rPr>
      </w:pPr>
    </w:p>
    <w:p w:rsidR="00AB18AD" w:rsidRDefault="00AB18AD" w:rsidP="00E07B77">
      <w:pPr>
        <w:rPr>
          <w:highlight w:val="cyan"/>
        </w:rPr>
      </w:pPr>
    </w:p>
    <w:p w:rsidR="00AB18AD" w:rsidRDefault="00AB18AD" w:rsidP="00E07B77">
      <w:pPr>
        <w:rPr>
          <w:highlight w:val="cyan"/>
        </w:rPr>
      </w:pPr>
    </w:p>
    <w:p w:rsidR="00AB18AD" w:rsidRDefault="00AB18AD" w:rsidP="00E07B77">
      <w:pPr>
        <w:rPr>
          <w:highlight w:val="cyan"/>
        </w:rPr>
      </w:pPr>
    </w:p>
    <w:p w:rsidR="00AB18AD" w:rsidRDefault="00AB18AD" w:rsidP="00E07B77">
      <w:pPr>
        <w:rPr>
          <w:highlight w:val="cyan"/>
        </w:rPr>
      </w:pPr>
    </w:p>
    <w:p w:rsidR="00AB18AD" w:rsidRDefault="00AB18AD" w:rsidP="00E07B77">
      <w:pPr>
        <w:rPr>
          <w:highlight w:val="cyan"/>
        </w:rPr>
      </w:pPr>
    </w:p>
    <w:p w:rsidR="00AB18AD" w:rsidRDefault="00AB18AD" w:rsidP="00E07B77">
      <w:pPr>
        <w:rPr>
          <w:highlight w:val="cyan"/>
        </w:rPr>
      </w:pPr>
    </w:p>
    <w:p w:rsidR="00AB18AD" w:rsidRDefault="00AB18AD" w:rsidP="00E07B77">
      <w:pPr>
        <w:rPr>
          <w:highlight w:val="cyan"/>
        </w:rPr>
      </w:pPr>
    </w:p>
    <w:p w:rsidR="00AB18AD" w:rsidRDefault="00AB18AD" w:rsidP="00E07B77">
      <w:pPr>
        <w:rPr>
          <w:highlight w:val="cyan"/>
        </w:rPr>
      </w:pPr>
    </w:p>
    <w:p w:rsidR="00AB18AD" w:rsidRDefault="00AB18AD" w:rsidP="00E07B77">
      <w:pPr>
        <w:rPr>
          <w:highlight w:val="cyan"/>
        </w:rPr>
      </w:pPr>
    </w:p>
    <w:p w:rsidR="00AB18AD" w:rsidRDefault="00AB18AD" w:rsidP="00E07B77">
      <w:pPr>
        <w:rPr>
          <w:highlight w:val="cyan"/>
        </w:rPr>
      </w:pPr>
    </w:p>
    <w:p w:rsidR="00AB18AD" w:rsidRDefault="00AB18AD" w:rsidP="00E07B77">
      <w:pPr>
        <w:rPr>
          <w:highlight w:val="cyan"/>
        </w:rPr>
      </w:pPr>
    </w:p>
    <w:p w:rsidR="00AB18AD" w:rsidRDefault="00AB18AD" w:rsidP="00E07B77">
      <w:pPr>
        <w:rPr>
          <w:highlight w:val="cyan"/>
        </w:rPr>
      </w:pPr>
    </w:p>
    <w:p w:rsidR="00AB18AD" w:rsidRDefault="00AB18AD" w:rsidP="00E07B77">
      <w:pPr>
        <w:rPr>
          <w:highlight w:val="cyan"/>
        </w:rPr>
      </w:pPr>
    </w:p>
    <w:p w:rsidR="00AB18AD" w:rsidRDefault="00AB18AD" w:rsidP="00E07B77">
      <w:pPr>
        <w:rPr>
          <w:highlight w:val="cyan"/>
        </w:rPr>
      </w:pPr>
    </w:p>
    <w:p w:rsidR="00AB18AD" w:rsidRDefault="00AB18AD" w:rsidP="00E07B77">
      <w:pPr>
        <w:rPr>
          <w:highlight w:val="cyan"/>
        </w:rPr>
      </w:pPr>
    </w:p>
    <w:p w:rsidR="00AB18AD" w:rsidRDefault="00AB18AD" w:rsidP="00E07B77">
      <w:pPr>
        <w:rPr>
          <w:highlight w:val="cyan"/>
        </w:rPr>
      </w:pPr>
    </w:p>
    <w:p w:rsidR="00AB18AD" w:rsidRDefault="00AB18AD" w:rsidP="00E07B77">
      <w:pPr>
        <w:rPr>
          <w:highlight w:val="cyan"/>
        </w:rPr>
      </w:pPr>
    </w:p>
    <w:p w:rsidR="00AB18AD" w:rsidRDefault="00AB18AD" w:rsidP="00E07B77">
      <w:pPr>
        <w:rPr>
          <w:highlight w:val="cyan"/>
        </w:rPr>
      </w:pPr>
    </w:p>
    <w:p w:rsidR="00AB18AD" w:rsidRDefault="00AB18AD" w:rsidP="00E07B77">
      <w:pPr>
        <w:rPr>
          <w:highlight w:val="cyan"/>
        </w:rPr>
      </w:pPr>
    </w:p>
    <w:p w:rsidR="00AB18AD" w:rsidRDefault="00AB18AD" w:rsidP="00E07B77">
      <w:pPr>
        <w:rPr>
          <w:highlight w:val="cyan"/>
        </w:rPr>
      </w:pPr>
    </w:p>
    <w:p w:rsidR="00AB18AD" w:rsidRDefault="00AB18AD" w:rsidP="00E07B77">
      <w:pPr>
        <w:rPr>
          <w:highlight w:val="cyan"/>
        </w:rPr>
      </w:pPr>
    </w:p>
    <w:p w:rsidR="00AB18AD" w:rsidRDefault="00AB18AD" w:rsidP="00E07B77">
      <w:pPr>
        <w:rPr>
          <w:highlight w:val="cyan"/>
        </w:rPr>
      </w:pPr>
    </w:p>
    <w:p w:rsidR="00AB18AD" w:rsidRDefault="00AB18AD" w:rsidP="00E07B77">
      <w:pPr>
        <w:rPr>
          <w:highlight w:val="cyan"/>
        </w:rPr>
      </w:pPr>
    </w:p>
    <w:p w:rsidR="00AB18AD" w:rsidRDefault="00AB18AD" w:rsidP="00E07B77">
      <w:pPr>
        <w:rPr>
          <w:highlight w:val="cyan"/>
        </w:rPr>
      </w:pPr>
    </w:p>
    <w:p w:rsidR="00AB18AD" w:rsidRDefault="00AB18AD" w:rsidP="00E07B77">
      <w:pPr>
        <w:rPr>
          <w:highlight w:val="cyan"/>
        </w:rPr>
      </w:pPr>
    </w:p>
    <w:p w:rsidR="00AB18AD" w:rsidRDefault="00AB18AD" w:rsidP="00E07B77">
      <w:pPr>
        <w:rPr>
          <w:highlight w:val="cyan"/>
        </w:rPr>
      </w:pPr>
    </w:p>
    <w:sectPr w:rsidR="00AB18AD" w:rsidSect="00830095">
      <w:headerReference w:type="default" r:id="rId8"/>
      <w:footerReference w:type="even" r:id="rId9"/>
      <w:pgSz w:w="11906" w:h="16838" w:code="9"/>
      <w:pgMar w:top="709"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6597" w:rsidRDefault="00E16597">
      <w:pPr>
        <w:spacing w:line="360" w:lineRule="auto"/>
        <w:ind w:firstLine="567"/>
        <w:jc w:val="both"/>
      </w:pPr>
      <w:r>
        <w:separator/>
      </w:r>
    </w:p>
  </w:endnote>
  <w:endnote w:type="continuationSeparator" w:id="0">
    <w:p w:rsidR="00E16597" w:rsidRDefault="00E16597">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7CC1" w:rsidRDefault="00CC7CC1" w:rsidP="00023BBD">
    <w:pPr>
      <w:pStyle w:val="ad"/>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end"/>
    </w:r>
  </w:p>
  <w:p w:rsidR="00CC7CC1" w:rsidRDefault="00CC7CC1">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6597" w:rsidRDefault="00E16597">
      <w:pPr>
        <w:spacing w:line="360" w:lineRule="auto"/>
        <w:ind w:firstLine="567"/>
        <w:jc w:val="both"/>
      </w:pPr>
      <w:r>
        <w:separator/>
      </w:r>
    </w:p>
  </w:footnote>
  <w:footnote w:type="continuationSeparator" w:id="0">
    <w:p w:rsidR="00E16597" w:rsidRDefault="00E16597">
      <w:pPr>
        <w:spacing w:line="360" w:lineRule="auto"/>
        <w:ind w:firstLine="567"/>
        <w:jc w:val="both"/>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7CC1" w:rsidRPr="00855670" w:rsidRDefault="00CC7CC1" w:rsidP="00855670">
    <w:pPr>
      <w:pStyle w:val="ab"/>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E86B60"/>
    <w:multiLevelType w:val="hybridMultilevel"/>
    <w:tmpl w:val="0D5CE7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0FF5BA0"/>
    <w:multiLevelType w:val="hybridMultilevel"/>
    <w:tmpl w:val="C9600EF8"/>
    <w:lvl w:ilvl="0" w:tplc="A0289F5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8"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0"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2" w15:restartNumberingAfterBreak="0">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4"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4700609"/>
    <w:multiLevelType w:val="hybridMultilevel"/>
    <w:tmpl w:val="1C5AF946"/>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15:restartNumberingAfterBreak="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2"/>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3"/>
      <w:suff w:val="nothing"/>
      <w:lvlText w:val=""/>
      <w:lvlJc w:val="left"/>
      <w:pPr>
        <w:ind w:left="1134" w:firstLine="0"/>
      </w:pPr>
      <w:rPr>
        <w:rFonts w:hint="default"/>
      </w:rPr>
    </w:lvl>
    <w:lvl w:ilvl="6">
      <w:start w:val="1"/>
      <w:numFmt w:val="none"/>
      <w:lvlRestart w:val="4"/>
      <w:pStyle w:val="2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20"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1" w15:restartNumberingAfterBreak="0">
    <w:nsid w:val="28882DEF"/>
    <w:multiLevelType w:val="hybridMultilevel"/>
    <w:tmpl w:val="B4D24D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93808F2"/>
    <w:multiLevelType w:val="hybridMultilevel"/>
    <w:tmpl w:val="B1BABC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15:restartNumberingAfterBreak="0">
    <w:nsid w:val="344325F3"/>
    <w:multiLevelType w:val="hybridMultilevel"/>
    <w:tmpl w:val="9146AD36"/>
    <w:lvl w:ilvl="0" w:tplc="F7308B7E">
      <w:start w:val="1"/>
      <w:numFmt w:val="bullet"/>
      <w:pStyle w:val="a4"/>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6"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6C67FA3"/>
    <w:multiLevelType w:val="multilevel"/>
    <w:tmpl w:val="B4164098"/>
    <w:styleLink w:val="a5"/>
    <w:lvl w:ilvl="0">
      <w:start w:val="1"/>
      <w:numFmt w:val="decimal"/>
      <w:pStyle w:val="10"/>
      <w:lvlText w:val="%1."/>
      <w:lvlJc w:val="center"/>
      <w:pPr>
        <w:ind w:left="0" w:firstLine="0"/>
      </w:pPr>
      <w:rPr>
        <w:rFonts w:hint="default"/>
      </w:rPr>
    </w:lvl>
    <w:lvl w:ilvl="1">
      <w:start w:val="1"/>
      <w:numFmt w:val="decimal"/>
      <w:pStyle w:val="11"/>
      <w:lvlText w:val="%1.%2."/>
      <w:lvlJc w:val="left"/>
      <w:pPr>
        <w:tabs>
          <w:tab w:val="num" w:pos="1134"/>
        </w:tabs>
        <w:ind w:left="1134" w:hanging="1134"/>
      </w:pPr>
      <w:rPr>
        <w:rFonts w:hint="default"/>
      </w:rPr>
    </w:lvl>
    <w:lvl w:ilvl="2">
      <w:start w:val="1"/>
      <w:numFmt w:val="decimal"/>
      <w:pStyle w:val="111"/>
      <w:lvlText w:val="%1.%2.%3."/>
      <w:lvlJc w:val="left"/>
      <w:pPr>
        <w:tabs>
          <w:tab w:val="num" w:pos="1134"/>
        </w:tabs>
        <w:ind w:left="1134" w:hanging="1134"/>
      </w:pPr>
      <w:rPr>
        <w:rFonts w:hint="default"/>
      </w:rPr>
    </w:lvl>
    <w:lvl w:ilvl="3">
      <w:start w:val="1"/>
      <w:numFmt w:val="decimal"/>
      <w:pStyle w:val="12"/>
      <w:lvlText w:val="%4)"/>
      <w:lvlJc w:val="left"/>
      <w:pPr>
        <w:tabs>
          <w:tab w:val="num" w:pos="1701"/>
        </w:tabs>
        <w:ind w:left="1701" w:hanging="567"/>
      </w:pPr>
      <w:rPr>
        <w:rFonts w:hint="default"/>
      </w:rPr>
    </w:lvl>
    <w:lvl w:ilvl="4">
      <w:start w:val="1"/>
      <w:numFmt w:val="russianLower"/>
      <w:pStyle w:val="a6"/>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9" w15:restartNumberingAfterBreak="0">
    <w:nsid w:val="396463E0"/>
    <w:multiLevelType w:val="hybridMultilevel"/>
    <w:tmpl w:val="44DAB3FC"/>
    <w:lvl w:ilvl="0" w:tplc="799AACEC">
      <w:start w:val="1"/>
      <w:numFmt w:val="decimal"/>
      <w:lvlText w:val="15.%1."/>
      <w:lvlJc w:val="left"/>
      <w:pPr>
        <w:ind w:left="1854"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39830314"/>
    <w:multiLevelType w:val="hybridMultilevel"/>
    <w:tmpl w:val="982EB6D8"/>
    <w:lvl w:ilvl="0" w:tplc="F94688A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3D5534DE"/>
    <w:multiLevelType w:val="hybridMultilevel"/>
    <w:tmpl w:val="B1601FDE"/>
    <w:lvl w:ilvl="0" w:tplc="0360B568">
      <w:start w:val="7"/>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15:restartNumberingAfterBreak="0">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3338"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4254543F"/>
    <w:multiLevelType w:val="hybridMultilevel"/>
    <w:tmpl w:val="18BA1D64"/>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49BE3976"/>
    <w:multiLevelType w:val="hybridMultilevel"/>
    <w:tmpl w:val="2D94F18A"/>
    <w:lvl w:ilvl="0" w:tplc="DAFEDD08">
      <w:start w:val="1"/>
      <w:numFmt w:val="decimal"/>
      <w:pStyle w:val="13"/>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9" w15:restartNumberingAfterBreak="0">
    <w:nsid w:val="4C5E7160"/>
    <w:multiLevelType w:val="multilevel"/>
    <w:tmpl w:val="0344BFE2"/>
    <w:lvl w:ilvl="0">
      <w:start w:val="1"/>
      <w:numFmt w:val="decimal"/>
      <w:pStyle w:val="14"/>
      <w:lvlText w:val="%1."/>
      <w:lvlJc w:val="center"/>
      <w:pPr>
        <w:tabs>
          <w:tab w:val="num" w:pos="567"/>
        </w:tabs>
        <w:ind w:left="567" w:hanging="279"/>
      </w:pPr>
      <w:rPr>
        <w:rFonts w:hint="default"/>
      </w:rPr>
    </w:lvl>
    <w:lvl w:ilvl="1">
      <w:start w:val="1"/>
      <w:numFmt w:val="decimal"/>
      <w:pStyle w:val="23"/>
      <w:lvlText w:val="%1.%2."/>
      <w:lvlJc w:val="left"/>
      <w:pPr>
        <w:tabs>
          <w:tab w:val="num" w:pos="851"/>
        </w:tabs>
        <w:ind w:left="851" w:hanging="851"/>
      </w:pPr>
      <w:rPr>
        <w:rFonts w:hint="default"/>
      </w:rPr>
    </w:lvl>
    <w:lvl w:ilvl="2">
      <w:start w:val="1"/>
      <w:numFmt w:val="decimal"/>
      <w:pStyle w:val="31"/>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40"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4"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5" w15:restartNumberingAfterBreak="0">
    <w:nsid w:val="5F9934CD"/>
    <w:multiLevelType w:val="multilevel"/>
    <w:tmpl w:val="9174B46A"/>
    <w:lvl w:ilvl="0">
      <w:start w:val="2"/>
      <w:numFmt w:val="decimal"/>
      <w:pStyle w:val="15"/>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6"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7"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9"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50"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1"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4"/>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DAF1441"/>
    <w:multiLevelType w:val="multilevel"/>
    <w:tmpl w:val="55200742"/>
    <w:lvl w:ilvl="0">
      <w:start w:val="1"/>
      <w:numFmt w:val="decimal"/>
      <w:lvlText w:val="%1."/>
      <w:lvlJc w:val="left"/>
      <w:pPr>
        <w:ind w:left="360" w:hanging="360"/>
      </w:pPr>
      <w:rPr>
        <w:rFonts w:hint="default"/>
      </w:rPr>
    </w:lvl>
    <w:lvl w:ilvl="1">
      <w:start w:val="1"/>
      <w:numFmt w:val="decimal"/>
      <w:lvlText w:val="%1.%2."/>
      <w:lvlJc w:val="left"/>
      <w:pPr>
        <w:ind w:left="1211"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3"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4"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5"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6" w15:restartNumberingAfterBreak="0">
    <w:nsid w:val="722119FA"/>
    <w:multiLevelType w:val="hybridMultilevel"/>
    <w:tmpl w:val="B008AA50"/>
    <w:lvl w:ilvl="0" w:tplc="0360B568">
      <w:start w:val="7"/>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7451145B"/>
    <w:multiLevelType w:val="hybridMultilevel"/>
    <w:tmpl w:val="08EA69DA"/>
    <w:lvl w:ilvl="0" w:tplc="DF544A48">
      <w:start w:val="1"/>
      <w:numFmt w:val="decimal"/>
      <w:lvlText w:val="14.%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7B9A04EE"/>
    <w:multiLevelType w:val="hybridMultilevel"/>
    <w:tmpl w:val="DAF8D958"/>
    <w:lvl w:ilvl="0" w:tplc="8BB2BB2C">
      <w:start w:val="1"/>
      <w:numFmt w:val="decimal"/>
      <w:lvlText w:val="24.%1."/>
      <w:lvlJc w:val="left"/>
      <w:pPr>
        <w:ind w:left="1070" w:hanging="360"/>
      </w:pPr>
      <w:rPr>
        <w:rFonts w:hint="default"/>
        <w:b w:val="0"/>
        <w:sz w:val="24"/>
      </w:rPr>
    </w:lvl>
    <w:lvl w:ilvl="1" w:tplc="94E6B126">
      <w:start w:val="1"/>
      <w:numFmt w:val="decimal"/>
      <w:lvlText w:val="%2)"/>
      <w:lvlJc w:val="left"/>
      <w:pPr>
        <w:ind w:left="1440" w:hanging="360"/>
      </w:pPr>
      <w:rPr>
        <w:rFonts w:ascii="Times New Roman" w:eastAsiaTheme="minorHAnsi" w:hAnsi="Times New Roman" w:cs="Times New Roman"/>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D28361F"/>
    <w:multiLevelType w:val="hybridMultilevel"/>
    <w:tmpl w:val="B6404F48"/>
    <w:lvl w:ilvl="0" w:tplc="E460D0D6">
      <w:start w:val="1"/>
      <w:numFmt w:val="decimal"/>
      <w:pStyle w:val="OP111"/>
      <w:lvlText w:val="10.%1."/>
      <w:lvlJc w:val="left"/>
      <w:pPr>
        <w:ind w:left="2629" w:hanging="360"/>
      </w:pPr>
      <w:rPr>
        <w:rFonts w:hint="default"/>
        <w:sz w:val="20"/>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61" w15:restartNumberingAfterBreak="0">
    <w:nsid w:val="7D3113F1"/>
    <w:multiLevelType w:val="hybridMultilevel"/>
    <w:tmpl w:val="7ADE3628"/>
    <w:lvl w:ilvl="0" w:tplc="05E09D14">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62"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5"/>
  </w:num>
  <w:num w:numId="2">
    <w:abstractNumId w:val="43"/>
  </w:num>
  <w:num w:numId="3">
    <w:abstractNumId w:val="25"/>
  </w:num>
  <w:num w:numId="4">
    <w:abstractNumId w:val="38"/>
  </w:num>
  <w:num w:numId="5">
    <w:abstractNumId w:val="20"/>
  </w:num>
  <w:num w:numId="6">
    <w:abstractNumId w:val="15"/>
  </w:num>
  <w:num w:numId="7">
    <w:abstractNumId w:val="51"/>
  </w:num>
  <w:num w:numId="8">
    <w:abstractNumId w:val="45"/>
  </w:num>
  <w:num w:numId="9">
    <w:abstractNumId w:val="0"/>
  </w:num>
  <w:num w:numId="10">
    <w:abstractNumId w:val="24"/>
  </w:num>
  <w:num w:numId="11">
    <w:abstractNumId w:val="1"/>
  </w:num>
  <w:num w:numId="12">
    <w:abstractNumId w:val="52"/>
  </w:num>
  <w:num w:numId="13">
    <w:abstractNumId w:val="33"/>
  </w:num>
  <w:num w:numId="14">
    <w:abstractNumId w:val="39"/>
  </w:num>
  <w:num w:numId="15">
    <w:abstractNumId w:val="11"/>
  </w:num>
  <w:num w:numId="16">
    <w:abstractNumId w:val="7"/>
  </w:num>
  <w:num w:numId="17">
    <w:abstractNumId w:val="10"/>
  </w:num>
  <w:num w:numId="18">
    <w:abstractNumId w:val="46"/>
  </w:num>
  <w:num w:numId="19">
    <w:abstractNumId w:val="47"/>
  </w:num>
  <w:num w:numId="20">
    <w:abstractNumId w:val="49"/>
  </w:num>
  <w:num w:numId="21">
    <w:abstractNumId w:val="48"/>
  </w:num>
  <w:num w:numId="22">
    <w:abstractNumId w:val="13"/>
  </w:num>
  <w:num w:numId="23">
    <w:abstractNumId w:val="60"/>
  </w:num>
  <w:num w:numId="24">
    <w:abstractNumId w:val="37"/>
  </w:num>
  <w:num w:numId="25">
    <w:abstractNumId w:val="17"/>
  </w:num>
  <w:num w:numId="26">
    <w:abstractNumId w:val="62"/>
  </w:num>
  <w:num w:numId="27">
    <w:abstractNumId w:val="26"/>
  </w:num>
  <w:num w:numId="28">
    <w:abstractNumId w:val="32"/>
  </w:num>
  <w:num w:numId="29">
    <w:abstractNumId w:val="42"/>
  </w:num>
  <w:num w:numId="30">
    <w:abstractNumId w:val="53"/>
  </w:num>
  <w:num w:numId="31">
    <w:abstractNumId w:val="58"/>
  </w:num>
  <w:num w:numId="32">
    <w:abstractNumId w:val="54"/>
  </w:num>
  <w:num w:numId="33">
    <w:abstractNumId w:val="8"/>
  </w:num>
  <w:num w:numId="34">
    <w:abstractNumId w:val="5"/>
  </w:num>
  <w:num w:numId="35">
    <w:abstractNumId w:val="4"/>
  </w:num>
  <w:num w:numId="36">
    <w:abstractNumId w:val="21"/>
  </w:num>
  <w:num w:numId="37">
    <w:abstractNumId w:val="23"/>
  </w:num>
  <w:num w:numId="38">
    <w:abstractNumId w:val="34"/>
  </w:num>
  <w:num w:numId="39">
    <w:abstractNumId w:val="57"/>
  </w:num>
  <w:num w:numId="40">
    <w:abstractNumId w:val="29"/>
  </w:num>
  <w:num w:numId="41">
    <w:abstractNumId w:val="55"/>
  </w:num>
  <w:num w:numId="42">
    <w:abstractNumId w:val="28"/>
  </w:num>
  <w:num w:numId="43">
    <w:abstractNumId w:val="50"/>
  </w:num>
  <w:num w:numId="44">
    <w:abstractNumId w:val="9"/>
  </w:num>
  <w:num w:numId="45">
    <w:abstractNumId w:val="12"/>
  </w:num>
  <w:num w:numId="46">
    <w:abstractNumId w:val="36"/>
  </w:num>
  <w:num w:numId="47">
    <w:abstractNumId w:val="41"/>
  </w:num>
  <w:num w:numId="48">
    <w:abstractNumId w:val="40"/>
  </w:num>
  <w:num w:numId="49">
    <w:abstractNumId w:val="14"/>
  </w:num>
  <w:num w:numId="50">
    <w:abstractNumId w:val="61"/>
  </w:num>
  <w:num w:numId="51">
    <w:abstractNumId w:val="16"/>
  </w:num>
  <w:num w:numId="52">
    <w:abstractNumId w:val="44"/>
  </w:num>
  <w:num w:numId="53">
    <w:abstractNumId w:val="27"/>
    <w:lvlOverride w:ilvl="0">
      <w:lvl w:ilvl="0">
        <w:start w:val="1"/>
        <w:numFmt w:val="decimal"/>
        <w:pStyle w:val="10"/>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2"/>
        <w:lvlText w:val="%4)"/>
        <w:lvlJc w:val="left"/>
        <w:pPr>
          <w:tabs>
            <w:tab w:val="num" w:pos="1701"/>
          </w:tabs>
          <w:ind w:left="1701" w:hanging="567"/>
        </w:pPr>
        <w:rPr>
          <w:rFonts w:hint="default"/>
          <w:color w:val="auto"/>
        </w:rPr>
      </w:lvl>
    </w:lvlOverride>
    <w:lvlOverride w:ilvl="4">
      <w:lvl w:ilvl="4">
        <w:start w:val="1"/>
        <w:numFmt w:val="russianLower"/>
        <w:pStyle w:val="a6"/>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54">
    <w:abstractNumId w:val="19"/>
  </w:num>
  <w:num w:numId="55">
    <w:abstractNumId w:val="27"/>
  </w:num>
  <w:num w:numId="56">
    <w:abstractNumId w:val="56"/>
  </w:num>
  <w:num w:numId="57">
    <w:abstractNumId w:val="31"/>
  </w:num>
  <w:num w:numId="58">
    <w:abstractNumId w:val="59"/>
  </w:num>
  <w:num w:numId="59">
    <w:abstractNumId w:val="22"/>
  </w:num>
  <w:num w:numId="60">
    <w:abstractNumId w:val="30"/>
  </w:num>
  <w:num w:numId="61">
    <w:abstractNumId w:val="6"/>
  </w:num>
  <w:num w:numId="6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4A09"/>
    <w:rsid w:val="00036021"/>
    <w:rsid w:val="000372DF"/>
    <w:rsid w:val="0003752C"/>
    <w:rsid w:val="00043944"/>
    <w:rsid w:val="00044080"/>
    <w:rsid w:val="00045CFC"/>
    <w:rsid w:val="00046240"/>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4F9D"/>
    <w:rsid w:val="00075114"/>
    <w:rsid w:val="00076913"/>
    <w:rsid w:val="00082731"/>
    <w:rsid w:val="0008652E"/>
    <w:rsid w:val="0009158E"/>
    <w:rsid w:val="000945A3"/>
    <w:rsid w:val="00095322"/>
    <w:rsid w:val="000968DA"/>
    <w:rsid w:val="000A1D37"/>
    <w:rsid w:val="000A30B0"/>
    <w:rsid w:val="000A4A17"/>
    <w:rsid w:val="000A4A85"/>
    <w:rsid w:val="000A500E"/>
    <w:rsid w:val="000A5AB2"/>
    <w:rsid w:val="000A5F44"/>
    <w:rsid w:val="000A7879"/>
    <w:rsid w:val="000B15D2"/>
    <w:rsid w:val="000B220E"/>
    <w:rsid w:val="000B4B25"/>
    <w:rsid w:val="000B4E05"/>
    <w:rsid w:val="000B4F6E"/>
    <w:rsid w:val="000B51FD"/>
    <w:rsid w:val="000B750C"/>
    <w:rsid w:val="000C134A"/>
    <w:rsid w:val="000C1BF6"/>
    <w:rsid w:val="000C28B9"/>
    <w:rsid w:val="000C3774"/>
    <w:rsid w:val="000C38C8"/>
    <w:rsid w:val="000C5995"/>
    <w:rsid w:val="000C7621"/>
    <w:rsid w:val="000D142B"/>
    <w:rsid w:val="000D34B1"/>
    <w:rsid w:val="000D4365"/>
    <w:rsid w:val="000D6563"/>
    <w:rsid w:val="000E3932"/>
    <w:rsid w:val="000E4367"/>
    <w:rsid w:val="000E6C72"/>
    <w:rsid w:val="000E70DA"/>
    <w:rsid w:val="000E7A41"/>
    <w:rsid w:val="000F073A"/>
    <w:rsid w:val="000F1F0B"/>
    <w:rsid w:val="000F22CB"/>
    <w:rsid w:val="000F286A"/>
    <w:rsid w:val="000F4FE2"/>
    <w:rsid w:val="000F58EF"/>
    <w:rsid w:val="000F5B30"/>
    <w:rsid w:val="000F6A96"/>
    <w:rsid w:val="000F7707"/>
    <w:rsid w:val="00102235"/>
    <w:rsid w:val="001032B8"/>
    <w:rsid w:val="00104B7D"/>
    <w:rsid w:val="001057FE"/>
    <w:rsid w:val="00107263"/>
    <w:rsid w:val="00107F69"/>
    <w:rsid w:val="00110191"/>
    <w:rsid w:val="00110940"/>
    <w:rsid w:val="00110AFD"/>
    <w:rsid w:val="00111BB0"/>
    <w:rsid w:val="001132F5"/>
    <w:rsid w:val="0011378A"/>
    <w:rsid w:val="00113FB6"/>
    <w:rsid w:val="0011503B"/>
    <w:rsid w:val="00115264"/>
    <w:rsid w:val="001154F3"/>
    <w:rsid w:val="0012080D"/>
    <w:rsid w:val="001214CF"/>
    <w:rsid w:val="001218D9"/>
    <w:rsid w:val="0012535D"/>
    <w:rsid w:val="00125D1A"/>
    <w:rsid w:val="00125F79"/>
    <w:rsid w:val="001302E6"/>
    <w:rsid w:val="00131649"/>
    <w:rsid w:val="00132B9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4F13"/>
    <w:rsid w:val="00165109"/>
    <w:rsid w:val="0016515C"/>
    <w:rsid w:val="0016525B"/>
    <w:rsid w:val="00165A50"/>
    <w:rsid w:val="00166045"/>
    <w:rsid w:val="001677FA"/>
    <w:rsid w:val="00170381"/>
    <w:rsid w:val="00170990"/>
    <w:rsid w:val="00172E96"/>
    <w:rsid w:val="00173EC4"/>
    <w:rsid w:val="00175928"/>
    <w:rsid w:val="00176C76"/>
    <w:rsid w:val="001860C2"/>
    <w:rsid w:val="00187ED1"/>
    <w:rsid w:val="001909E7"/>
    <w:rsid w:val="00190A95"/>
    <w:rsid w:val="00190DBE"/>
    <w:rsid w:val="001926F5"/>
    <w:rsid w:val="001927E1"/>
    <w:rsid w:val="00193445"/>
    <w:rsid w:val="001937F7"/>
    <w:rsid w:val="00193A86"/>
    <w:rsid w:val="001A11BD"/>
    <w:rsid w:val="001A2ABA"/>
    <w:rsid w:val="001A638C"/>
    <w:rsid w:val="001A6A4C"/>
    <w:rsid w:val="001A71B3"/>
    <w:rsid w:val="001A7FE1"/>
    <w:rsid w:val="001B03FA"/>
    <w:rsid w:val="001B5107"/>
    <w:rsid w:val="001B6F70"/>
    <w:rsid w:val="001B7A77"/>
    <w:rsid w:val="001C1AD3"/>
    <w:rsid w:val="001C45B5"/>
    <w:rsid w:val="001C476A"/>
    <w:rsid w:val="001C5BCC"/>
    <w:rsid w:val="001C5D8E"/>
    <w:rsid w:val="001C5E57"/>
    <w:rsid w:val="001C671D"/>
    <w:rsid w:val="001C6EB8"/>
    <w:rsid w:val="001D1579"/>
    <w:rsid w:val="001D1B05"/>
    <w:rsid w:val="001D2021"/>
    <w:rsid w:val="001D3A15"/>
    <w:rsid w:val="001D5370"/>
    <w:rsid w:val="001D59C3"/>
    <w:rsid w:val="001D7AD9"/>
    <w:rsid w:val="001D7ED8"/>
    <w:rsid w:val="001E30EF"/>
    <w:rsid w:val="001E5AE1"/>
    <w:rsid w:val="001E798E"/>
    <w:rsid w:val="001F0960"/>
    <w:rsid w:val="001F1820"/>
    <w:rsid w:val="001F5B50"/>
    <w:rsid w:val="001F7F05"/>
    <w:rsid w:val="00201F0F"/>
    <w:rsid w:val="00202567"/>
    <w:rsid w:val="00205252"/>
    <w:rsid w:val="00206162"/>
    <w:rsid w:val="002079C8"/>
    <w:rsid w:val="002110BC"/>
    <w:rsid w:val="002137DE"/>
    <w:rsid w:val="0021574D"/>
    <w:rsid w:val="00216E68"/>
    <w:rsid w:val="00216FE3"/>
    <w:rsid w:val="00221831"/>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47FCF"/>
    <w:rsid w:val="00253083"/>
    <w:rsid w:val="00254BA4"/>
    <w:rsid w:val="00257388"/>
    <w:rsid w:val="00257C85"/>
    <w:rsid w:val="002605A7"/>
    <w:rsid w:val="0026088F"/>
    <w:rsid w:val="00262D7E"/>
    <w:rsid w:val="002706AC"/>
    <w:rsid w:val="0027146D"/>
    <w:rsid w:val="002736C5"/>
    <w:rsid w:val="00276352"/>
    <w:rsid w:val="002806AC"/>
    <w:rsid w:val="00281E38"/>
    <w:rsid w:val="00282EA9"/>
    <w:rsid w:val="00283148"/>
    <w:rsid w:val="002835E8"/>
    <w:rsid w:val="00284569"/>
    <w:rsid w:val="00285ADE"/>
    <w:rsid w:val="00287A61"/>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D532B"/>
    <w:rsid w:val="002E0FC9"/>
    <w:rsid w:val="002E140A"/>
    <w:rsid w:val="002E2761"/>
    <w:rsid w:val="002E331F"/>
    <w:rsid w:val="002E3D15"/>
    <w:rsid w:val="002E62C4"/>
    <w:rsid w:val="002F1F50"/>
    <w:rsid w:val="002F20B6"/>
    <w:rsid w:val="002F4772"/>
    <w:rsid w:val="002F58E6"/>
    <w:rsid w:val="002F6050"/>
    <w:rsid w:val="002F79DB"/>
    <w:rsid w:val="003001F0"/>
    <w:rsid w:val="003009CB"/>
    <w:rsid w:val="00301407"/>
    <w:rsid w:val="00301C3F"/>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3444"/>
    <w:rsid w:val="0033392A"/>
    <w:rsid w:val="0033545A"/>
    <w:rsid w:val="00335626"/>
    <w:rsid w:val="0034036C"/>
    <w:rsid w:val="00340E92"/>
    <w:rsid w:val="003412B9"/>
    <w:rsid w:val="00341D9C"/>
    <w:rsid w:val="003427C8"/>
    <w:rsid w:val="00343729"/>
    <w:rsid w:val="00345CED"/>
    <w:rsid w:val="00346703"/>
    <w:rsid w:val="00346763"/>
    <w:rsid w:val="00350B80"/>
    <w:rsid w:val="00352CA4"/>
    <w:rsid w:val="00352D68"/>
    <w:rsid w:val="00353A6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8610B"/>
    <w:rsid w:val="003905AB"/>
    <w:rsid w:val="00390E8B"/>
    <w:rsid w:val="00392328"/>
    <w:rsid w:val="0039244E"/>
    <w:rsid w:val="00392C27"/>
    <w:rsid w:val="00395D51"/>
    <w:rsid w:val="00395E89"/>
    <w:rsid w:val="00396BF8"/>
    <w:rsid w:val="00397A09"/>
    <w:rsid w:val="003A1445"/>
    <w:rsid w:val="003A1FC3"/>
    <w:rsid w:val="003A2AD7"/>
    <w:rsid w:val="003A6089"/>
    <w:rsid w:val="003A6FE3"/>
    <w:rsid w:val="003B6D26"/>
    <w:rsid w:val="003C0D2A"/>
    <w:rsid w:val="003C40AC"/>
    <w:rsid w:val="003C606D"/>
    <w:rsid w:val="003C68DC"/>
    <w:rsid w:val="003C6E65"/>
    <w:rsid w:val="003D19CE"/>
    <w:rsid w:val="003D2FD3"/>
    <w:rsid w:val="003D4F61"/>
    <w:rsid w:val="003D502E"/>
    <w:rsid w:val="003D750B"/>
    <w:rsid w:val="003D7B93"/>
    <w:rsid w:val="003E3734"/>
    <w:rsid w:val="003E4FD1"/>
    <w:rsid w:val="003E517C"/>
    <w:rsid w:val="003E7317"/>
    <w:rsid w:val="003E7F2F"/>
    <w:rsid w:val="003F11EF"/>
    <w:rsid w:val="003F2204"/>
    <w:rsid w:val="003F5653"/>
    <w:rsid w:val="003F6EDA"/>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6CBB"/>
    <w:rsid w:val="0042793E"/>
    <w:rsid w:val="00430A2B"/>
    <w:rsid w:val="00430A76"/>
    <w:rsid w:val="00431480"/>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578C2"/>
    <w:rsid w:val="0046080D"/>
    <w:rsid w:val="00460BCE"/>
    <w:rsid w:val="00464D51"/>
    <w:rsid w:val="004658B8"/>
    <w:rsid w:val="00466366"/>
    <w:rsid w:val="004678EB"/>
    <w:rsid w:val="00471208"/>
    <w:rsid w:val="00476BC8"/>
    <w:rsid w:val="00480273"/>
    <w:rsid w:val="00480E73"/>
    <w:rsid w:val="00481E2A"/>
    <w:rsid w:val="00483209"/>
    <w:rsid w:val="00483911"/>
    <w:rsid w:val="00485927"/>
    <w:rsid w:val="0048600C"/>
    <w:rsid w:val="0048693C"/>
    <w:rsid w:val="00486BD4"/>
    <w:rsid w:val="00487C6C"/>
    <w:rsid w:val="00493427"/>
    <w:rsid w:val="00495B20"/>
    <w:rsid w:val="004970C7"/>
    <w:rsid w:val="00497A86"/>
    <w:rsid w:val="004A6430"/>
    <w:rsid w:val="004B036F"/>
    <w:rsid w:val="004B0A57"/>
    <w:rsid w:val="004B1F1D"/>
    <w:rsid w:val="004B2779"/>
    <w:rsid w:val="004B3A29"/>
    <w:rsid w:val="004B443C"/>
    <w:rsid w:val="004C0573"/>
    <w:rsid w:val="004C1EB7"/>
    <w:rsid w:val="004C2150"/>
    <w:rsid w:val="004C23E0"/>
    <w:rsid w:val="004C2517"/>
    <w:rsid w:val="004D1316"/>
    <w:rsid w:val="004D2C92"/>
    <w:rsid w:val="004D3A2C"/>
    <w:rsid w:val="004D4187"/>
    <w:rsid w:val="004D636D"/>
    <w:rsid w:val="004E1378"/>
    <w:rsid w:val="004E19F9"/>
    <w:rsid w:val="004E2DF2"/>
    <w:rsid w:val="004E3D32"/>
    <w:rsid w:val="004E44AD"/>
    <w:rsid w:val="004E4A35"/>
    <w:rsid w:val="004E4B3F"/>
    <w:rsid w:val="004E4F89"/>
    <w:rsid w:val="004E55D5"/>
    <w:rsid w:val="004E6145"/>
    <w:rsid w:val="004E6D22"/>
    <w:rsid w:val="004E7E51"/>
    <w:rsid w:val="004F16E5"/>
    <w:rsid w:val="004F2255"/>
    <w:rsid w:val="004F3947"/>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31D4"/>
    <w:rsid w:val="005253DD"/>
    <w:rsid w:val="00525870"/>
    <w:rsid w:val="00525AA3"/>
    <w:rsid w:val="00525E2B"/>
    <w:rsid w:val="00531A9D"/>
    <w:rsid w:val="0053272D"/>
    <w:rsid w:val="00536457"/>
    <w:rsid w:val="005365D8"/>
    <w:rsid w:val="00540620"/>
    <w:rsid w:val="00541A8C"/>
    <w:rsid w:val="00542365"/>
    <w:rsid w:val="00542FE8"/>
    <w:rsid w:val="00544005"/>
    <w:rsid w:val="00545A83"/>
    <w:rsid w:val="00550777"/>
    <w:rsid w:val="0055163A"/>
    <w:rsid w:val="005529EC"/>
    <w:rsid w:val="005530FF"/>
    <w:rsid w:val="00553B6C"/>
    <w:rsid w:val="00553D2D"/>
    <w:rsid w:val="005559EC"/>
    <w:rsid w:val="0055674A"/>
    <w:rsid w:val="00557E67"/>
    <w:rsid w:val="00560222"/>
    <w:rsid w:val="00560766"/>
    <w:rsid w:val="005629FB"/>
    <w:rsid w:val="00564C56"/>
    <w:rsid w:val="0056764E"/>
    <w:rsid w:val="00570EF4"/>
    <w:rsid w:val="00572FB4"/>
    <w:rsid w:val="00573B2C"/>
    <w:rsid w:val="0057515E"/>
    <w:rsid w:val="00575478"/>
    <w:rsid w:val="00577543"/>
    <w:rsid w:val="005803FA"/>
    <w:rsid w:val="00581981"/>
    <w:rsid w:val="00583466"/>
    <w:rsid w:val="00584C48"/>
    <w:rsid w:val="0058513A"/>
    <w:rsid w:val="0058605B"/>
    <w:rsid w:val="0058797E"/>
    <w:rsid w:val="005905BD"/>
    <w:rsid w:val="005916DD"/>
    <w:rsid w:val="005923D4"/>
    <w:rsid w:val="0059420D"/>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0D4"/>
    <w:rsid w:val="005C2F68"/>
    <w:rsid w:val="005C2FCB"/>
    <w:rsid w:val="005C75AA"/>
    <w:rsid w:val="005D1B3C"/>
    <w:rsid w:val="005D6772"/>
    <w:rsid w:val="005E0995"/>
    <w:rsid w:val="005E0C82"/>
    <w:rsid w:val="005E1E15"/>
    <w:rsid w:val="005E5A7B"/>
    <w:rsid w:val="005E5B2B"/>
    <w:rsid w:val="005E6A58"/>
    <w:rsid w:val="005E71C3"/>
    <w:rsid w:val="005E767D"/>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7D3D"/>
    <w:rsid w:val="0063140B"/>
    <w:rsid w:val="00631D9E"/>
    <w:rsid w:val="00634717"/>
    <w:rsid w:val="00635176"/>
    <w:rsid w:val="006357C9"/>
    <w:rsid w:val="00635F6D"/>
    <w:rsid w:val="00637B1D"/>
    <w:rsid w:val="0064032F"/>
    <w:rsid w:val="006408C3"/>
    <w:rsid w:val="006409F1"/>
    <w:rsid w:val="006415C3"/>
    <w:rsid w:val="00641D0A"/>
    <w:rsid w:val="006519F9"/>
    <w:rsid w:val="00651A8C"/>
    <w:rsid w:val="00651F1F"/>
    <w:rsid w:val="0065344A"/>
    <w:rsid w:val="00653DCD"/>
    <w:rsid w:val="006554BA"/>
    <w:rsid w:val="00655FE8"/>
    <w:rsid w:val="00656E5B"/>
    <w:rsid w:val="00657229"/>
    <w:rsid w:val="00657C17"/>
    <w:rsid w:val="0066194D"/>
    <w:rsid w:val="00665B80"/>
    <w:rsid w:val="00672B33"/>
    <w:rsid w:val="0067609D"/>
    <w:rsid w:val="00677BA3"/>
    <w:rsid w:val="006807C6"/>
    <w:rsid w:val="00681AD7"/>
    <w:rsid w:val="00682A41"/>
    <w:rsid w:val="00682DBC"/>
    <w:rsid w:val="00683958"/>
    <w:rsid w:val="00684437"/>
    <w:rsid w:val="00686739"/>
    <w:rsid w:val="00687641"/>
    <w:rsid w:val="006908DD"/>
    <w:rsid w:val="00693014"/>
    <w:rsid w:val="00694A45"/>
    <w:rsid w:val="006A0BAB"/>
    <w:rsid w:val="006A3550"/>
    <w:rsid w:val="006A530B"/>
    <w:rsid w:val="006A5CBB"/>
    <w:rsid w:val="006B06D3"/>
    <w:rsid w:val="006B1E4C"/>
    <w:rsid w:val="006B24C7"/>
    <w:rsid w:val="006B477A"/>
    <w:rsid w:val="006B6575"/>
    <w:rsid w:val="006C0BAF"/>
    <w:rsid w:val="006C1E67"/>
    <w:rsid w:val="006C1F6B"/>
    <w:rsid w:val="006C4F4F"/>
    <w:rsid w:val="006C5DF7"/>
    <w:rsid w:val="006C6756"/>
    <w:rsid w:val="006C798A"/>
    <w:rsid w:val="006D0A77"/>
    <w:rsid w:val="006D49E3"/>
    <w:rsid w:val="006D58F2"/>
    <w:rsid w:val="006D5C3B"/>
    <w:rsid w:val="006E23A9"/>
    <w:rsid w:val="006E2F7B"/>
    <w:rsid w:val="006E4869"/>
    <w:rsid w:val="006E5C0C"/>
    <w:rsid w:val="006E5C3E"/>
    <w:rsid w:val="006E66D8"/>
    <w:rsid w:val="006F3453"/>
    <w:rsid w:val="006F6A97"/>
    <w:rsid w:val="00701E73"/>
    <w:rsid w:val="00706DCD"/>
    <w:rsid w:val="0071042B"/>
    <w:rsid w:val="0071103F"/>
    <w:rsid w:val="00712C9D"/>
    <w:rsid w:val="00712D60"/>
    <w:rsid w:val="00712D67"/>
    <w:rsid w:val="007160FD"/>
    <w:rsid w:val="007215CF"/>
    <w:rsid w:val="007222BE"/>
    <w:rsid w:val="00731308"/>
    <w:rsid w:val="007320AA"/>
    <w:rsid w:val="00734982"/>
    <w:rsid w:val="00734B2A"/>
    <w:rsid w:val="007421FF"/>
    <w:rsid w:val="00744F4A"/>
    <w:rsid w:val="00745E95"/>
    <w:rsid w:val="007460B7"/>
    <w:rsid w:val="007467A1"/>
    <w:rsid w:val="00747731"/>
    <w:rsid w:val="00753744"/>
    <w:rsid w:val="00753D06"/>
    <w:rsid w:val="00755EEE"/>
    <w:rsid w:val="00756BDB"/>
    <w:rsid w:val="007579E4"/>
    <w:rsid w:val="0076589A"/>
    <w:rsid w:val="00765B54"/>
    <w:rsid w:val="007711EB"/>
    <w:rsid w:val="00771973"/>
    <w:rsid w:val="007719B9"/>
    <w:rsid w:val="00772BD9"/>
    <w:rsid w:val="00773490"/>
    <w:rsid w:val="00774391"/>
    <w:rsid w:val="007749CF"/>
    <w:rsid w:val="007827AE"/>
    <w:rsid w:val="00785D99"/>
    <w:rsid w:val="0079010A"/>
    <w:rsid w:val="00792067"/>
    <w:rsid w:val="00794A57"/>
    <w:rsid w:val="00795DCF"/>
    <w:rsid w:val="007A3004"/>
    <w:rsid w:val="007A67BB"/>
    <w:rsid w:val="007A7507"/>
    <w:rsid w:val="007B03EC"/>
    <w:rsid w:val="007B0FA7"/>
    <w:rsid w:val="007B21F6"/>
    <w:rsid w:val="007C0ABA"/>
    <w:rsid w:val="007C297E"/>
    <w:rsid w:val="007C34BB"/>
    <w:rsid w:val="007C3F4E"/>
    <w:rsid w:val="007C5742"/>
    <w:rsid w:val="007D02F2"/>
    <w:rsid w:val="007D0344"/>
    <w:rsid w:val="007D5846"/>
    <w:rsid w:val="007D58E5"/>
    <w:rsid w:val="007D5CE7"/>
    <w:rsid w:val="007D6FC6"/>
    <w:rsid w:val="007D6FE8"/>
    <w:rsid w:val="007E02F9"/>
    <w:rsid w:val="007E0EB8"/>
    <w:rsid w:val="007E4B56"/>
    <w:rsid w:val="007E5CE8"/>
    <w:rsid w:val="007E5D63"/>
    <w:rsid w:val="007E5D6B"/>
    <w:rsid w:val="007F1FE5"/>
    <w:rsid w:val="007F3485"/>
    <w:rsid w:val="007F381B"/>
    <w:rsid w:val="00803A7B"/>
    <w:rsid w:val="00806F24"/>
    <w:rsid w:val="00810D53"/>
    <w:rsid w:val="00811692"/>
    <w:rsid w:val="00811C6A"/>
    <w:rsid w:val="00815620"/>
    <w:rsid w:val="00815FF7"/>
    <w:rsid w:val="0081718A"/>
    <w:rsid w:val="00817D7B"/>
    <w:rsid w:val="00820E54"/>
    <w:rsid w:val="00821B49"/>
    <w:rsid w:val="00821E1A"/>
    <w:rsid w:val="00822F1A"/>
    <w:rsid w:val="008257DD"/>
    <w:rsid w:val="00826720"/>
    <w:rsid w:val="00830095"/>
    <w:rsid w:val="00831CEE"/>
    <w:rsid w:val="008352FE"/>
    <w:rsid w:val="0083601F"/>
    <w:rsid w:val="00836C89"/>
    <w:rsid w:val="0084235D"/>
    <w:rsid w:val="008432F2"/>
    <w:rsid w:val="008438D1"/>
    <w:rsid w:val="0084446E"/>
    <w:rsid w:val="00845DD0"/>
    <w:rsid w:val="008467C3"/>
    <w:rsid w:val="008468EC"/>
    <w:rsid w:val="00847AF6"/>
    <w:rsid w:val="00852611"/>
    <w:rsid w:val="00853CB4"/>
    <w:rsid w:val="00855670"/>
    <w:rsid w:val="008559C3"/>
    <w:rsid w:val="008567BB"/>
    <w:rsid w:val="0086230A"/>
    <w:rsid w:val="0086293D"/>
    <w:rsid w:val="00862AEF"/>
    <w:rsid w:val="00862AF1"/>
    <w:rsid w:val="00864FFE"/>
    <w:rsid w:val="008661FB"/>
    <w:rsid w:val="0086699F"/>
    <w:rsid w:val="00870339"/>
    <w:rsid w:val="00871689"/>
    <w:rsid w:val="00874701"/>
    <w:rsid w:val="008771F2"/>
    <w:rsid w:val="008777FF"/>
    <w:rsid w:val="00877E97"/>
    <w:rsid w:val="00880BC8"/>
    <w:rsid w:val="008810E0"/>
    <w:rsid w:val="00885C23"/>
    <w:rsid w:val="008869E7"/>
    <w:rsid w:val="0088715D"/>
    <w:rsid w:val="008922EF"/>
    <w:rsid w:val="008923BA"/>
    <w:rsid w:val="00892768"/>
    <w:rsid w:val="00893315"/>
    <w:rsid w:val="00894F48"/>
    <w:rsid w:val="008959FC"/>
    <w:rsid w:val="008A09A0"/>
    <w:rsid w:val="008A10C6"/>
    <w:rsid w:val="008A302B"/>
    <w:rsid w:val="008A4824"/>
    <w:rsid w:val="008A760A"/>
    <w:rsid w:val="008B27A8"/>
    <w:rsid w:val="008B366F"/>
    <w:rsid w:val="008B3EFC"/>
    <w:rsid w:val="008B402A"/>
    <w:rsid w:val="008B421D"/>
    <w:rsid w:val="008B55CA"/>
    <w:rsid w:val="008B5FC3"/>
    <w:rsid w:val="008B6187"/>
    <w:rsid w:val="008B62B9"/>
    <w:rsid w:val="008B6770"/>
    <w:rsid w:val="008B67F4"/>
    <w:rsid w:val="008C030C"/>
    <w:rsid w:val="008C0AB8"/>
    <w:rsid w:val="008C0F2B"/>
    <w:rsid w:val="008C6AEA"/>
    <w:rsid w:val="008C79E6"/>
    <w:rsid w:val="008D3685"/>
    <w:rsid w:val="008D451F"/>
    <w:rsid w:val="008D47D3"/>
    <w:rsid w:val="008D6B8D"/>
    <w:rsid w:val="008D7C5C"/>
    <w:rsid w:val="008E06DE"/>
    <w:rsid w:val="008E0A32"/>
    <w:rsid w:val="008E1BC0"/>
    <w:rsid w:val="008E3F6F"/>
    <w:rsid w:val="008F1A63"/>
    <w:rsid w:val="008F4D00"/>
    <w:rsid w:val="008F56CD"/>
    <w:rsid w:val="008F6C03"/>
    <w:rsid w:val="008F7F9D"/>
    <w:rsid w:val="009002AF"/>
    <w:rsid w:val="00900544"/>
    <w:rsid w:val="009006B6"/>
    <w:rsid w:val="009011E2"/>
    <w:rsid w:val="0090218C"/>
    <w:rsid w:val="0090286C"/>
    <w:rsid w:val="0090395A"/>
    <w:rsid w:val="00904D29"/>
    <w:rsid w:val="00905594"/>
    <w:rsid w:val="009056DF"/>
    <w:rsid w:val="00911297"/>
    <w:rsid w:val="009125E4"/>
    <w:rsid w:val="0091268E"/>
    <w:rsid w:val="00914E93"/>
    <w:rsid w:val="00915D9A"/>
    <w:rsid w:val="009165FF"/>
    <w:rsid w:val="00921439"/>
    <w:rsid w:val="0092501E"/>
    <w:rsid w:val="009271D8"/>
    <w:rsid w:val="00927416"/>
    <w:rsid w:val="00927619"/>
    <w:rsid w:val="009319BA"/>
    <w:rsid w:val="00931A0E"/>
    <w:rsid w:val="00935E5D"/>
    <w:rsid w:val="00936D49"/>
    <w:rsid w:val="00940729"/>
    <w:rsid w:val="0094091C"/>
    <w:rsid w:val="00941259"/>
    <w:rsid w:val="009506E7"/>
    <w:rsid w:val="009506FE"/>
    <w:rsid w:val="00955871"/>
    <w:rsid w:val="009572CB"/>
    <w:rsid w:val="00963F6D"/>
    <w:rsid w:val="00966CBF"/>
    <w:rsid w:val="00966F7D"/>
    <w:rsid w:val="00967387"/>
    <w:rsid w:val="009676F6"/>
    <w:rsid w:val="00970BD7"/>
    <w:rsid w:val="00971907"/>
    <w:rsid w:val="0097198A"/>
    <w:rsid w:val="00971FE3"/>
    <w:rsid w:val="0097514F"/>
    <w:rsid w:val="00977002"/>
    <w:rsid w:val="009774DD"/>
    <w:rsid w:val="0098140A"/>
    <w:rsid w:val="00981AA9"/>
    <w:rsid w:val="0098346E"/>
    <w:rsid w:val="00985797"/>
    <w:rsid w:val="00987153"/>
    <w:rsid w:val="0098746E"/>
    <w:rsid w:val="00987AAA"/>
    <w:rsid w:val="00987B01"/>
    <w:rsid w:val="00987BB7"/>
    <w:rsid w:val="00990C3B"/>
    <w:rsid w:val="00992460"/>
    <w:rsid w:val="00994DD9"/>
    <w:rsid w:val="009956A8"/>
    <w:rsid w:val="00995826"/>
    <w:rsid w:val="009964F7"/>
    <w:rsid w:val="00996F43"/>
    <w:rsid w:val="00997A3D"/>
    <w:rsid w:val="009A204C"/>
    <w:rsid w:val="009A2727"/>
    <w:rsid w:val="009A27A4"/>
    <w:rsid w:val="009A4FBF"/>
    <w:rsid w:val="009A67E6"/>
    <w:rsid w:val="009B03B0"/>
    <w:rsid w:val="009B1708"/>
    <w:rsid w:val="009B1F2C"/>
    <w:rsid w:val="009B2427"/>
    <w:rsid w:val="009B4061"/>
    <w:rsid w:val="009B442D"/>
    <w:rsid w:val="009B4569"/>
    <w:rsid w:val="009B490B"/>
    <w:rsid w:val="009C1C0A"/>
    <w:rsid w:val="009C361E"/>
    <w:rsid w:val="009C4A4F"/>
    <w:rsid w:val="009C4B34"/>
    <w:rsid w:val="009D1139"/>
    <w:rsid w:val="009D5103"/>
    <w:rsid w:val="009D531B"/>
    <w:rsid w:val="009D76F8"/>
    <w:rsid w:val="009E0584"/>
    <w:rsid w:val="009E1109"/>
    <w:rsid w:val="009E13EF"/>
    <w:rsid w:val="009E2E39"/>
    <w:rsid w:val="009E4F25"/>
    <w:rsid w:val="009F0367"/>
    <w:rsid w:val="00A00DDF"/>
    <w:rsid w:val="00A0246A"/>
    <w:rsid w:val="00A05375"/>
    <w:rsid w:val="00A07560"/>
    <w:rsid w:val="00A101C4"/>
    <w:rsid w:val="00A12228"/>
    <w:rsid w:val="00A137FC"/>
    <w:rsid w:val="00A13848"/>
    <w:rsid w:val="00A163DD"/>
    <w:rsid w:val="00A2103D"/>
    <w:rsid w:val="00A218D1"/>
    <w:rsid w:val="00A222F3"/>
    <w:rsid w:val="00A25B2A"/>
    <w:rsid w:val="00A2695C"/>
    <w:rsid w:val="00A26C33"/>
    <w:rsid w:val="00A27025"/>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270B"/>
    <w:rsid w:val="00A642FA"/>
    <w:rsid w:val="00A64F39"/>
    <w:rsid w:val="00A672A9"/>
    <w:rsid w:val="00A74AF1"/>
    <w:rsid w:val="00A7539E"/>
    <w:rsid w:val="00A80FFC"/>
    <w:rsid w:val="00A82C09"/>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18AD"/>
    <w:rsid w:val="00AB27AE"/>
    <w:rsid w:val="00AB3C70"/>
    <w:rsid w:val="00AB63C0"/>
    <w:rsid w:val="00AC0642"/>
    <w:rsid w:val="00AC120A"/>
    <w:rsid w:val="00AC5FBE"/>
    <w:rsid w:val="00AC63C0"/>
    <w:rsid w:val="00AC6773"/>
    <w:rsid w:val="00AC774D"/>
    <w:rsid w:val="00AD015C"/>
    <w:rsid w:val="00AD01D1"/>
    <w:rsid w:val="00AD1715"/>
    <w:rsid w:val="00AD17BB"/>
    <w:rsid w:val="00AD39D6"/>
    <w:rsid w:val="00AD4527"/>
    <w:rsid w:val="00AD65DB"/>
    <w:rsid w:val="00AE093F"/>
    <w:rsid w:val="00AE233C"/>
    <w:rsid w:val="00AE2C7A"/>
    <w:rsid w:val="00AF163E"/>
    <w:rsid w:val="00AF5729"/>
    <w:rsid w:val="00AF6560"/>
    <w:rsid w:val="00AF6752"/>
    <w:rsid w:val="00AF68C2"/>
    <w:rsid w:val="00B01548"/>
    <w:rsid w:val="00B021B1"/>
    <w:rsid w:val="00B028C4"/>
    <w:rsid w:val="00B02A98"/>
    <w:rsid w:val="00B03456"/>
    <w:rsid w:val="00B06441"/>
    <w:rsid w:val="00B06A8B"/>
    <w:rsid w:val="00B06ED8"/>
    <w:rsid w:val="00B07759"/>
    <w:rsid w:val="00B1076E"/>
    <w:rsid w:val="00B13787"/>
    <w:rsid w:val="00B1517B"/>
    <w:rsid w:val="00B17924"/>
    <w:rsid w:val="00B20AA6"/>
    <w:rsid w:val="00B211FF"/>
    <w:rsid w:val="00B21791"/>
    <w:rsid w:val="00B225D8"/>
    <w:rsid w:val="00B24271"/>
    <w:rsid w:val="00B24F35"/>
    <w:rsid w:val="00B2565E"/>
    <w:rsid w:val="00B26CDD"/>
    <w:rsid w:val="00B30B4A"/>
    <w:rsid w:val="00B31F73"/>
    <w:rsid w:val="00B3429D"/>
    <w:rsid w:val="00B36B7E"/>
    <w:rsid w:val="00B43D8A"/>
    <w:rsid w:val="00B452D6"/>
    <w:rsid w:val="00B469FB"/>
    <w:rsid w:val="00B54555"/>
    <w:rsid w:val="00B54AFD"/>
    <w:rsid w:val="00B55590"/>
    <w:rsid w:val="00B56ED4"/>
    <w:rsid w:val="00B579C6"/>
    <w:rsid w:val="00B6280A"/>
    <w:rsid w:val="00B62D8B"/>
    <w:rsid w:val="00B63147"/>
    <w:rsid w:val="00B65544"/>
    <w:rsid w:val="00B66172"/>
    <w:rsid w:val="00B6656C"/>
    <w:rsid w:val="00B706E8"/>
    <w:rsid w:val="00B73D6D"/>
    <w:rsid w:val="00B7401B"/>
    <w:rsid w:val="00B743D4"/>
    <w:rsid w:val="00B76A04"/>
    <w:rsid w:val="00B76C7E"/>
    <w:rsid w:val="00B76F28"/>
    <w:rsid w:val="00B80A57"/>
    <w:rsid w:val="00B80A5E"/>
    <w:rsid w:val="00B80AF4"/>
    <w:rsid w:val="00B81772"/>
    <w:rsid w:val="00B833B0"/>
    <w:rsid w:val="00B833EC"/>
    <w:rsid w:val="00B83D90"/>
    <w:rsid w:val="00B84882"/>
    <w:rsid w:val="00B86DF2"/>
    <w:rsid w:val="00B86FBA"/>
    <w:rsid w:val="00B8792B"/>
    <w:rsid w:val="00B976A6"/>
    <w:rsid w:val="00B97EF4"/>
    <w:rsid w:val="00BA0981"/>
    <w:rsid w:val="00BA0D53"/>
    <w:rsid w:val="00BA1B15"/>
    <w:rsid w:val="00BA211D"/>
    <w:rsid w:val="00BA2893"/>
    <w:rsid w:val="00BA5005"/>
    <w:rsid w:val="00BA62BD"/>
    <w:rsid w:val="00BA6EAD"/>
    <w:rsid w:val="00BB0C94"/>
    <w:rsid w:val="00BB5911"/>
    <w:rsid w:val="00BB7C59"/>
    <w:rsid w:val="00BC3BC3"/>
    <w:rsid w:val="00BC3F2A"/>
    <w:rsid w:val="00BD129A"/>
    <w:rsid w:val="00BD157A"/>
    <w:rsid w:val="00BD1E4C"/>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7667"/>
    <w:rsid w:val="00C11378"/>
    <w:rsid w:val="00C13B28"/>
    <w:rsid w:val="00C13DA0"/>
    <w:rsid w:val="00C163A7"/>
    <w:rsid w:val="00C25A01"/>
    <w:rsid w:val="00C26153"/>
    <w:rsid w:val="00C267EA"/>
    <w:rsid w:val="00C27F80"/>
    <w:rsid w:val="00C34DB9"/>
    <w:rsid w:val="00C353F3"/>
    <w:rsid w:val="00C35CC1"/>
    <w:rsid w:val="00C35E58"/>
    <w:rsid w:val="00C36A2D"/>
    <w:rsid w:val="00C426C9"/>
    <w:rsid w:val="00C44B2C"/>
    <w:rsid w:val="00C502FE"/>
    <w:rsid w:val="00C51001"/>
    <w:rsid w:val="00C52165"/>
    <w:rsid w:val="00C52209"/>
    <w:rsid w:val="00C52B3F"/>
    <w:rsid w:val="00C53573"/>
    <w:rsid w:val="00C5379A"/>
    <w:rsid w:val="00C54120"/>
    <w:rsid w:val="00C541B4"/>
    <w:rsid w:val="00C54BC7"/>
    <w:rsid w:val="00C56010"/>
    <w:rsid w:val="00C56882"/>
    <w:rsid w:val="00C5735A"/>
    <w:rsid w:val="00C57A44"/>
    <w:rsid w:val="00C614E0"/>
    <w:rsid w:val="00C61973"/>
    <w:rsid w:val="00C62DCC"/>
    <w:rsid w:val="00C634C0"/>
    <w:rsid w:val="00C635CC"/>
    <w:rsid w:val="00C6480C"/>
    <w:rsid w:val="00C657C1"/>
    <w:rsid w:val="00C66044"/>
    <w:rsid w:val="00C71C1B"/>
    <w:rsid w:val="00C748D4"/>
    <w:rsid w:val="00C75154"/>
    <w:rsid w:val="00C7730B"/>
    <w:rsid w:val="00C80F4E"/>
    <w:rsid w:val="00C8194C"/>
    <w:rsid w:val="00C81A0B"/>
    <w:rsid w:val="00C84F19"/>
    <w:rsid w:val="00C86044"/>
    <w:rsid w:val="00C8795F"/>
    <w:rsid w:val="00C90AF7"/>
    <w:rsid w:val="00C90BB2"/>
    <w:rsid w:val="00C929AC"/>
    <w:rsid w:val="00C92AE8"/>
    <w:rsid w:val="00C92E7B"/>
    <w:rsid w:val="00C9460B"/>
    <w:rsid w:val="00C962E7"/>
    <w:rsid w:val="00C97CEE"/>
    <w:rsid w:val="00CA0AE0"/>
    <w:rsid w:val="00CA1E09"/>
    <w:rsid w:val="00CA2321"/>
    <w:rsid w:val="00CA4987"/>
    <w:rsid w:val="00CA60CC"/>
    <w:rsid w:val="00CA64DE"/>
    <w:rsid w:val="00CA6880"/>
    <w:rsid w:val="00CA776B"/>
    <w:rsid w:val="00CA7946"/>
    <w:rsid w:val="00CB20D0"/>
    <w:rsid w:val="00CB2B89"/>
    <w:rsid w:val="00CB3090"/>
    <w:rsid w:val="00CB54F7"/>
    <w:rsid w:val="00CB568C"/>
    <w:rsid w:val="00CC15A5"/>
    <w:rsid w:val="00CC404F"/>
    <w:rsid w:val="00CC4A36"/>
    <w:rsid w:val="00CC5758"/>
    <w:rsid w:val="00CC7CC1"/>
    <w:rsid w:val="00CD42FA"/>
    <w:rsid w:val="00CD442E"/>
    <w:rsid w:val="00CD7292"/>
    <w:rsid w:val="00CD7B67"/>
    <w:rsid w:val="00CE1BAF"/>
    <w:rsid w:val="00CE3EF2"/>
    <w:rsid w:val="00CE5245"/>
    <w:rsid w:val="00CF1872"/>
    <w:rsid w:val="00CF2A14"/>
    <w:rsid w:val="00CF6C6F"/>
    <w:rsid w:val="00D02739"/>
    <w:rsid w:val="00D03D3D"/>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74C7"/>
    <w:rsid w:val="00D4105E"/>
    <w:rsid w:val="00D4421B"/>
    <w:rsid w:val="00D46455"/>
    <w:rsid w:val="00D46EEA"/>
    <w:rsid w:val="00D47772"/>
    <w:rsid w:val="00D51A25"/>
    <w:rsid w:val="00D51C1B"/>
    <w:rsid w:val="00D51EAF"/>
    <w:rsid w:val="00D5595D"/>
    <w:rsid w:val="00D55AC5"/>
    <w:rsid w:val="00D625E3"/>
    <w:rsid w:val="00D6383D"/>
    <w:rsid w:val="00D63C25"/>
    <w:rsid w:val="00D650DB"/>
    <w:rsid w:val="00D6595D"/>
    <w:rsid w:val="00D65E5F"/>
    <w:rsid w:val="00D72532"/>
    <w:rsid w:val="00D72614"/>
    <w:rsid w:val="00D73577"/>
    <w:rsid w:val="00D75A37"/>
    <w:rsid w:val="00D75CAB"/>
    <w:rsid w:val="00D765A7"/>
    <w:rsid w:val="00D76A71"/>
    <w:rsid w:val="00D776AA"/>
    <w:rsid w:val="00D8246B"/>
    <w:rsid w:val="00D8363B"/>
    <w:rsid w:val="00D840F2"/>
    <w:rsid w:val="00D850E7"/>
    <w:rsid w:val="00D8585B"/>
    <w:rsid w:val="00D85DE5"/>
    <w:rsid w:val="00D85F94"/>
    <w:rsid w:val="00D87595"/>
    <w:rsid w:val="00D91519"/>
    <w:rsid w:val="00D92139"/>
    <w:rsid w:val="00D92527"/>
    <w:rsid w:val="00D92539"/>
    <w:rsid w:val="00D950AB"/>
    <w:rsid w:val="00D965CD"/>
    <w:rsid w:val="00D970B0"/>
    <w:rsid w:val="00DA0ACF"/>
    <w:rsid w:val="00DA1497"/>
    <w:rsid w:val="00DA159B"/>
    <w:rsid w:val="00DA1A84"/>
    <w:rsid w:val="00DA22E3"/>
    <w:rsid w:val="00DA7C9E"/>
    <w:rsid w:val="00DB1A80"/>
    <w:rsid w:val="00DB5A32"/>
    <w:rsid w:val="00DB6068"/>
    <w:rsid w:val="00DB60F2"/>
    <w:rsid w:val="00DB6587"/>
    <w:rsid w:val="00DB75DE"/>
    <w:rsid w:val="00DC169D"/>
    <w:rsid w:val="00DC3641"/>
    <w:rsid w:val="00DC4957"/>
    <w:rsid w:val="00DC67ED"/>
    <w:rsid w:val="00DD1733"/>
    <w:rsid w:val="00DD1AFE"/>
    <w:rsid w:val="00DD2CD2"/>
    <w:rsid w:val="00DD6AB3"/>
    <w:rsid w:val="00DD7F4D"/>
    <w:rsid w:val="00DE04C5"/>
    <w:rsid w:val="00DE0668"/>
    <w:rsid w:val="00DE0FC0"/>
    <w:rsid w:val="00DE2DFB"/>
    <w:rsid w:val="00DE364D"/>
    <w:rsid w:val="00DE489B"/>
    <w:rsid w:val="00DE4E5B"/>
    <w:rsid w:val="00DE65BC"/>
    <w:rsid w:val="00DE7D58"/>
    <w:rsid w:val="00DE7EF6"/>
    <w:rsid w:val="00DF1C48"/>
    <w:rsid w:val="00DF4E3E"/>
    <w:rsid w:val="00E01338"/>
    <w:rsid w:val="00E01864"/>
    <w:rsid w:val="00E018B9"/>
    <w:rsid w:val="00E03F59"/>
    <w:rsid w:val="00E05389"/>
    <w:rsid w:val="00E069EC"/>
    <w:rsid w:val="00E07B77"/>
    <w:rsid w:val="00E111D7"/>
    <w:rsid w:val="00E12425"/>
    <w:rsid w:val="00E13437"/>
    <w:rsid w:val="00E13C40"/>
    <w:rsid w:val="00E151BE"/>
    <w:rsid w:val="00E1521F"/>
    <w:rsid w:val="00E15DC4"/>
    <w:rsid w:val="00E16597"/>
    <w:rsid w:val="00E17544"/>
    <w:rsid w:val="00E17688"/>
    <w:rsid w:val="00E2145C"/>
    <w:rsid w:val="00E2291E"/>
    <w:rsid w:val="00E22FEC"/>
    <w:rsid w:val="00E23032"/>
    <w:rsid w:val="00E23302"/>
    <w:rsid w:val="00E27458"/>
    <w:rsid w:val="00E27B83"/>
    <w:rsid w:val="00E31234"/>
    <w:rsid w:val="00E31DB8"/>
    <w:rsid w:val="00E3319C"/>
    <w:rsid w:val="00E3534C"/>
    <w:rsid w:val="00E353F5"/>
    <w:rsid w:val="00E36386"/>
    <w:rsid w:val="00E40214"/>
    <w:rsid w:val="00E41A56"/>
    <w:rsid w:val="00E41E41"/>
    <w:rsid w:val="00E424AB"/>
    <w:rsid w:val="00E45A4A"/>
    <w:rsid w:val="00E470A5"/>
    <w:rsid w:val="00E474F3"/>
    <w:rsid w:val="00E50FB8"/>
    <w:rsid w:val="00E539B0"/>
    <w:rsid w:val="00E56124"/>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F3D"/>
    <w:rsid w:val="00EE27CE"/>
    <w:rsid w:val="00EE320E"/>
    <w:rsid w:val="00EE33EF"/>
    <w:rsid w:val="00EE3CA3"/>
    <w:rsid w:val="00EE5554"/>
    <w:rsid w:val="00EE67F9"/>
    <w:rsid w:val="00EE699C"/>
    <w:rsid w:val="00EE6B82"/>
    <w:rsid w:val="00EE7B06"/>
    <w:rsid w:val="00EE7DB6"/>
    <w:rsid w:val="00EF213B"/>
    <w:rsid w:val="00EF47AC"/>
    <w:rsid w:val="00EF490E"/>
    <w:rsid w:val="00F000CB"/>
    <w:rsid w:val="00F0099B"/>
    <w:rsid w:val="00F00D25"/>
    <w:rsid w:val="00F01358"/>
    <w:rsid w:val="00F04706"/>
    <w:rsid w:val="00F050EC"/>
    <w:rsid w:val="00F05758"/>
    <w:rsid w:val="00F06873"/>
    <w:rsid w:val="00F06DAB"/>
    <w:rsid w:val="00F077AC"/>
    <w:rsid w:val="00F07ED2"/>
    <w:rsid w:val="00F134D5"/>
    <w:rsid w:val="00F1397D"/>
    <w:rsid w:val="00F15345"/>
    <w:rsid w:val="00F16325"/>
    <w:rsid w:val="00F209B8"/>
    <w:rsid w:val="00F22FBF"/>
    <w:rsid w:val="00F23560"/>
    <w:rsid w:val="00F24454"/>
    <w:rsid w:val="00F24D62"/>
    <w:rsid w:val="00F251A9"/>
    <w:rsid w:val="00F25CBD"/>
    <w:rsid w:val="00F26C07"/>
    <w:rsid w:val="00F306EA"/>
    <w:rsid w:val="00F31612"/>
    <w:rsid w:val="00F35E2D"/>
    <w:rsid w:val="00F36631"/>
    <w:rsid w:val="00F4134C"/>
    <w:rsid w:val="00F43FDC"/>
    <w:rsid w:val="00F445ED"/>
    <w:rsid w:val="00F50943"/>
    <w:rsid w:val="00F50D1C"/>
    <w:rsid w:val="00F56415"/>
    <w:rsid w:val="00F572F5"/>
    <w:rsid w:val="00F61D64"/>
    <w:rsid w:val="00F66284"/>
    <w:rsid w:val="00F715E5"/>
    <w:rsid w:val="00F72058"/>
    <w:rsid w:val="00F73F60"/>
    <w:rsid w:val="00F760F4"/>
    <w:rsid w:val="00F7793F"/>
    <w:rsid w:val="00F81862"/>
    <w:rsid w:val="00F81AB1"/>
    <w:rsid w:val="00F81F74"/>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3075"/>
    <w:rsid w:val="00FB3405"/>
    <w:rsid w:val="00FB488A"/>
    <w:rsid w:val="00FB547B"/>
    <w:rsid w:val="00FB5595"/>
    <w:rsid w:val="00FB5A05"/>
    <w:rsid w:val="00FC0D23"/>
    <w:rsid w:val="00FC0F84"/>
    <w:rsid w:val="00FC0FB1"/>
    <w:rsid w:val="00FC2B4B"/>
    <w:rsid w:val="00FC68F1"/>
    <w:rsid w:val="00FD1E0C"/>
    <w:rsid w:val="00FE08BC"/>
    <w:rsid w:val="00FE1548"/>
    <w:rsid w:val="00FE3CF1"/>
    <w:rsid w:val="00FE6FE2"/>
    <w:rsid w:val="00FE7084"/>
    <w:rsid w:val="00FE70E4"/>
    <w:rsid w:val="00FF0722"/>
    <w:rsid w:val="00FF257E"/>
    <w:rsid w:val="00FF5F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44D4FEE-2A28-4B7D-886A-8E66EE02B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987BB7"/>
    <w:rPr>
      <w:sz w:val="28"/>
      <w:szCs w:val="28"/>
    </w:rPr>
  </w:style>
  <w:style w:type="paragraph" w:styleId="16">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7"/>
    <w:next w:val="a7"/>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5">
    <w:name w:val="heading 2"/>
    <w:aliases w:val="Заголовок 2 Знак,H2,h2,Gliederung2,Gliederung,Indented Heading,H21,H22,Indented Heading1,Indented Heading2,Indented Heading3,Indented Heading4,H23,H211,H221,Indented Heading5,Indented Heading6,Indented Heading7,H24,H212,H222,h21,5,222"/>
    <w:basedOn w:val="a7"/>
    <w:next w:val="a7"/>
    <w:qFormat/>
    <w:pPr>
      <w:keepNext/>
      <w:tabs>
        <w:tab w:val="num" w:pos="1134"/>
      </w:tabs>
      <w:suppressAutoHyphens/>
      <w:spacing w:before="240" w:after="120"/>
      <w:ind w:left="1134" w:hanging="567"/>
      <w:outlineLvl w:val="1"/>
    </w:pPr>
    <w:rPr>
      <w:b/>
      <w:bCs/>
    </w:rPr>
  </w:style>
  <w:style w:type="paragraph" w:styleId="30">
    <w:name w:val="heading 3"/>
    <w:basedOn w:val="a7"/>
    <w:next w:val="a7"/>
    <w:qFormat/>
    <w:pPr>
      <w:keepNext/>
      <w:numPr>
        <w:ilvl w:val="2"/>
        <w:numId w:val="1"/>
      </w:numPr>
      <w:suppressAutoHyphens/>
      <w:spacing w:before="120" w:after="120"/>
      <w:outlineLvl w:val="2"/>
    </w:pPr>
    <w:rPr>
      <w:b/>
      <w:bCs/>
    </w:rPr>
  </w:style>
  <w:style w:type="paragraph" w:styleId="4">
    <w:name w:val="heading 4"/>
    <w:aliases w:val="H41"/>
    <w:basedOn w:val="a7"/>
    <w:next w:val="a7"/>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7"/>
    <w:next w:val="a7"/>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7"/>
    <w:next w:val="a7"/>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7"/>
    <w:next w:val="a7"/>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7"/>
    <w:next w:val="a7"/>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7"/>
    <w:next w:val="a7"/>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basedOn w:val="a7"/>
    <w:link w:val="ac"/>
    <w:uiPriority w:val="99"/>
    <w:pPr>
      <w:pBdr>
        <w:bottom w:val="single" w:sz="4" w:space="1" w:color="auto"/>
      </w:pBdr>
      <w:tabs>
        <w:tab w:val="center" w:pos="4153"/>
        <w:tab w:val="right" w:pos="8306"/>
      </w:tabs>
      <w:jc w:val="center"/>
    </w:pPr>
    <w:rPr>
      <w:i/>
      <w:iCs/>
      <w:sz w:val="20"/>
      <w:szCs w:val="20"/>
    </w:rPr>
  </w:style>
  <w:style w:type="paragraph" w:styleId="ad">
    <w:name w:val="footer"/>
    <w:basedOn w:val="a7"/>
    <w:link w:val="ae"/>
    <w:pPr>
      <w:tabs>
        <w:tab w:val="center" w:pos="4253"/>
        <w:tab w:val="right" w:pos="9356"/>
      </w:tabs>
      <w:jc w:val="both"/>
    </w:pPr>
    <w:rPr>
      <w:sz w:val="20"/>
      <w:szCs w:val="20"/>
    </w:rPr>
  </w:style>
  <w:style w:type="character" w:styleId="af">
    <w:name w:val="Hyperlink"/>
    <w:rPr>
      <w:color w:val="0000FF"/>
      <w:u w:val="single"/>
    </w:rPr>
  </w:style>
  <w:style w:type="character" w:styleId="af0">
    <w:name w:val="footnote reference"/>
    <w:rPr>
      <w:vertAlign w:val="superscript"/>
    </w:rPr>
  </w:style>
  <w:style w:type="character" w:styleId="af1">
    <w:name w:val="page number"/>
    <w:rPr>
      <w:rFonts w:ascii="Times New Roman" w:hAnsi="Times New Roman" w:cs="Times New Roman"/>
      <w:sz w:val="20"/>
      <w:szCs w:val="20"/>
    </w:rPr>
  </w:style>
  <w:style w:type="paragraph" w:styleId="17">
    <w:name w:val="toc 1"/>
    <w:basedOn w:val="a7"/>
    <w:next w:val="a7"/>
    <w:autoRedefine/>
    <w:uiPriority w:val="39"/>
    <w:pPr>
      <w:tabs>
        <w:tab w:val="right" w:leader="dot" w:pos="10195"/>
      </w:tabs>
      <w:spacing w:before="480" w:after="240"/>
      <w:ind w:right="1134"/>
    </w:pPr>
    <w:rPr>
      <w:b/>
      <w:bCs/>
      <w:caps/>
      <w:noProof/>
    </w:rPr>
  </w:style>
  <w:style w:type="paragraph" w:styleId="26">
    <w:name w:val="toc 2"/>
    <w:basedOn w:val="a7"/>
    <w:next w:val="a7"/>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2">
    <w:name w:val="toc 3"/>
    <w:basedOn w:val="a7"/>
    <w:next w:val="a7"/>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7"/>
    <w:next w:val="a7"/>
    <w:autoRedefine/>
    <w:uiPriority w:val="39"/>
    <w:pPr>
      <w:tabs>
        <w:tab w:val="left" w:pos="2268"/>
        <w:tab w:val="right" w:leader="dot" w:pos="10195"/>
      </w:tabs>
      <w:spacing w:after="60"/>
      <w:ind w:left="2268" w:right="-55" w:hanging="567"/>
    </w:pPr>
    <w:rPr>
      <w:noProof/>
      <w:sz w:val="24"/>
      <w:szCs w:val="24"/>
    </w:rPr>
  </w:style>
  <w:style w:type="character" w:styleId="af2">
    <w:name w:val="FollowedHyperlink"/>
    <w:rPr>
      <w:color w:val="800080"/>
      <w:u w:val="single"/>
    </w:rPr>
  </w:style>
  <w:style w:type="paragraph" w:styleId="af3">
    <w:name w:val="Document Map"/>
    <w:basedOn w:val="a7"/>
    <w:semiHidden/>
    <w:pPr>
      <w:shd w:val="clear" w:color="auto" w:fill="000080"/>
      <w:spacing w:line="360" w:lineRule="auto"/>
      <w:ind w:firstLine="567"/>
      <w:jc w:val="both"/>
    </w:pPr>
    <w:rPr>
      <w:rFonts w:ascii="Tahoma" w:hAnsi="Tahoma" w:cs="Tahoma"/>
      <w:sz w:val="20"/>
      <w:szCs w:val="20"/>
    </w:rPr>
  </w:style>
  <w:style w:type="paragraph" w:customStyle="1" w:styleId="af4">
    <w:name w:val="Таблица шапка"/>
    <w:basedOn w:val="a7"/>
    <w:pPr>
      <w:keepNext/>
      <w:spacing w:before="40" w:after="40"/>
      <w:ind w:left="57" w:right="57"/>
    </w:pPr>
    <w:rPr>
      <w:sz w:val="24"/>
      <w:szCs w:val="24"/>
    </w:rPr>
  </w:style>
  <w:style w:type="paragraph" w:styleId="af5">
    <w:name w:val="footnote text"/>
    <w:basedOn w:val="a7"/>
    <w:link w:val="af6"/>
    <w:uiPriority w:val="99"/>
    <w:semiHidden/>
    <w:pPr>
      <w:ind w:firstLine="567"/>
      <w:jc w:val="both"/>
    </w:pPr>
    <w:rPr>
      <w:sz w:val="20"/>
      <w:szCs w:val="20"/>
    </w:rPr>
  </w:style>
  <w:style w:type="paragraph" w:customStyle="1" w:styleId="af7">
    <w:name w:val="Таблица текст"/>
    <w:basedOn w:val="a7"/>
    <w:pPr>
      <w:spacing w:before="40" w:after="40"/>
      <w:ind w:left="57" w:right="57"/>
    </w:pPr>
  </w:style>
  <w:style w:type="paragraph" w:styleId="af8">
    <w:name w:val="caption"/>
    <w:basedOn w:val="a7"/>
    <w:next w:val="a7"/>
    <w:qFormat/>
    <w:pPr>
      <w:pageBreakBefore/>
      <w:suppressAutoHyphens/>
      <w:spacing w:before="120" w:after="120"/>
      <w:jc w:val="both"/>
    </w:pPr>
    <w:rPr>
      <w:i/>
      <w:iCs/>
      <w:sz w:val="24"/>
      <w:szCs w:val="24"/>
    </w:rPr>
  </w:style>
  <w:style w:type="paragraph" w:styleId="50">
    <w:name w:val="toc 5"/>
    <w:basedOn w:val="a7"/>
    <w:next w:val="a7"/>
    <w:autoRedefine/>
    <w:uiPriority w:val="39"/>
    <w:pPr>
      <w:spacing w:line="360" w:lineRule="auto"/>
      <w:ind w:left="1120" w:firstLine="567"/>
    </w:pPr>
    <w:rPr>
      <w:sz w:val="18"/>
      <w:szCs w:val="18"/>
    </w:rPr>
  </w:style>
  <w:style w:type="paragraph" w:styleId="60">
    <w:name w:val="toc 6"/>
    <w:basedOn w:val="a7"/>
    <w:next w:val="a7"/>
    <w:autoRedefine/>
    <w:uiPriority w:val="39"/>
    <w:pPr>
      <w:spacing w:line="360" w:lineRule="auto"/>
      <w:ind w:left="1400" w:firstLine="567"/>
    </w:pPr>
    <w:rPr>
      <w:sz w:val="18"/>
      <w:szCs w:val="18"/>
    </w:rPr>
  </w:style>
  <w:style w:type="paragraph" w:styleId="70">
    <w:name w:val="toc 7"/>
    <w:basedOn w:val="a7"/>
    <w:next w:val="a7"/>
    <w:autoRedefine/>
    <w:uiPriority w:val="39"/>
    <w:pPr>
      <w:spacing w:line="360" w:lineRule="auto"/>
      <w:ind w:left="1680" w:firstLine="567"/>
    </w:pPr>
    <w:rPr>
      <w:sz w:val="18"/>
      <w:szCs w:val="18"/>
    </w:rPr>
  </w:style>
  <w:style w:type="paragraph" w:styleId="80">
    <w:name w:val="toc 8"/>
    <w:basedOn w:val="a7"/>
    <w:next w:val="a7"/>
    <w:autoRedefine/>
    <w:uiPriority w:val="39"/>
    <w:pPr>
      <w:spacing w:line="360" w:lineRule="auto"/>
      <w:ind w:left="1960" w:firstLine="567"/>
    </w:pPr>
    <w:rPr>
      <w:sz w:val="18"/>
      <w:szCs w:val="18"/>
    </w:rPr>
  </w:style>
  <w:style w:type="paragraph" w:styleId="90">
    <w:name w:val="toc 9"/>
    <w:basedOn w:val="a7"/>
    <w:next w:val="a7"/>
    <w:autoRedefine/>
    <w:uiPriority w:val="39"/>
    <w:pPr>
      <w:spacing w:line="360" w:lineRule="auto"/>
      <w:ind w:left="2240" w:firstLine="567"/>
    </w:pPr>
    <w:rPr>
      <w:sz w:val="18"/>
      <w:szCs w:val="18"/>
    </w:rPr>
  </w:style>
  <w:style w:type="paragraph" w:customStyle="1" w:styleId="af9">
    <w:name w:val="Служебный"/>
    <w:basedOn w:val="afa"/>
  </w:style>
  <w:style w:type="paragraph" w:customStyle="1" w:styleId="afa">
    <w:name w:val="Главы"/>
    <w:basedOn w:val="afb"/>
    <w:next w:val="afc"/>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b">
    <w:name w:val="Структура"/>
    <w:basedOn w:val="a7"/>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c">
    <w:name w:val="Body Text"/>
    <w:basedOn w:val="a7"/>
    <w:pPr>
      <w:spacing w:line="360" w:lineRule="auto"/>
      <w:ind w:firstLine="567"/>
      <w:jc w:val="both"/>
    </w:pPr>
  </w:style>
  <w:style w:type="paragraph" w:customStyle="1" w:styleId="a4">
    <w:name w:val="маркированный"/>
    <w:basedOn w:val="a7"/>
    <w:pPr>
      <w:numPr>
        <w:numId w:val="3"/>
      </w:numPr>
      <w:spacing w:line="360" w:lineRule="auto"/>
      <w:jc w:val="both"/>
    </w:pPr>
  </w:style>
  <w:style w:type="paragraph" w:customStyle="1" w:styleId="afd">
    <w:name w:val="Пункт"/>
    <w:basedOn w:val="afc"/>
    <w:link w:val="18"/>
    <w:pPr>
      <w:tabs>
        <w:tab w:val="num" w:pos="1985"/>
      </w:tabs>
      <w:ind w:left="1985" w:hanging="851"/>
    </w:pPr>
  </w:style>
  <w:style w:type="paragraph" w:customStyle="1" w:styleId="afe">
    <w:name w:val="Подпункт"/>
    <w:basedOn w:val="afd"/>
    <w:link w:val="19"/>
    <w:pPr>
      <w:tabs>
        <w:tab w:val="clear" w:pos="1985"/>
        <w:tab w:val="num" w:pos="3119"/>
      </w:tabs>
      <w:ind w:left="3119" w:hanging="1134"/>
    </w:pPr>
  </w:style>
  <w:style w:type="character" w:customStyle="1" w:styleId="aff">
    <w:name w:val="комментарий"/>
    <w:rPr>
      <w:b/>
      <w:bCs/>
      <w:i/>
      <w:iCs/>
      <w:sz w:val="28"/>
      <w:szCs w:val="28"/>
    </w:rPr>
  </w:style>
  <w:style w:type="paragraph" w:customStyle="1" w:styleId="-2">
    <w:name w:val="Пункт-2"/>
    <w:basedOn w:val="afd"/>
    <w:pPr>
      <w:keepNext/>
      <w:outlineLvl w:val="2"/>
    </w:pPr>
    <w:rPr>
      <w:b/>
      <w:bCs/>
    </w:rPr>
  </w:style>
  <w:style w:type="paragraph" w:customStyle="1" w:styleId="aff0">
    <w:name w:val="Подподпункт"/>
    <w:basedOn w:val="afe"/>
    <w:pPr>
      <w:ind w:left="360" w:hanging="567"/>
    </w:pPr>
  </w:style>
  <w:style w:type="character" w:customStyle="1" w:styleId="210">
    <w:name w:val="Заголовок 2 Знак1"/>
    <w:rPr>
      <w:b/>
      <w:bCs/>
      <w:snapToGrid w:val="0"/>
      <w:sz w:val="28"/>
      <w:szCs w:val="28"/>
      <w:lang w:val="ru-RU" w:eastAsia="ru-RU"/>
    </w:rPr>
  </w:style>
  <w:style w:type="paragraph" w:styleId="aff1">
    <w:name w:val="List Number"/>
    <w:basedOn w:val="afc"/>
    <w:pPr>
      <w:tabs>
        <w:tab w:val="num" w:pos="1134"/>
      </w:tabs>
      <w:autoSpaceDE w:val="0"/>
      <w:autoSpaceDN w:val="0"/>
      <w:spacing w:before="60"/>
      <w:ind w:left="360" w:hanging="360"/>
    </w:pPr>
  </w:style>
  <w:style w:type="character" w:customStyle="1" w:styleId="aff2">
    <w:name w:val="Основной текст Знак Знак"/>
    <w:rPr>
      <w:sz w:val="28"/>
      <w:szCs w:val="28"/>
      <w:lang w:val="ru-RU" w:eastAsia="ru-RU"/>
    </w:rPr>
  </w:style>
  <w:style w:type="character" w:customStyle="1" w:styleId="aff3">
    <w:name w:val="Основной текст Знак"/>
    <w:rPr>
      <w:sz w:val="28"/>
      <w:szCs w:val="28"/>
      <w:lang w:val="ru-RU" w:eastAsia="ru-RU"/>
    </w:rPr>
  </w:style>
  <w:style w:type="paragraph" w:customStyle="1" w:styleId="aff4">
    <w:name w:val="Текст таблицы"/>
    <w:basedOn w:val="a7"/>
    <w:pPr>
      <w:spacing w:before="40" w:after="40"/>
      <w:ind w:left="57" w:right="57"/>
    </w:pPr>
    <w:rPr>
      <w:sz w:val="24"/>
      <w:szCs w:val="24"/>
    </w:rPr>
  </w:style>
  <w:style w:type="paragraph" w:customStyle="1" w:styleId="aff5">
    <w:name w:val="Пункт б/н"/>
    <w:basedOn w:val="a7"/>
    <w:pPr>
      <w:tabs>
        <w:tab w:val="left" w:pos="1134"/>
      </w:tabs>
      <w:spacing w:line="360" w:lineRule="auto"/>
      <w:ind w:firstLine="567"/>
      <w:jc w:val="both"/>
    </w:pPr>
  </w:style>
  <w:style w:type="paragraph" w:styleId="aff6">
    <w:name w:val="List Bullet"/>
    <w:basedOn w:val="a7"/>
    <w:autoRedefine/>
    <w:pPr>
      <w:tabs>
        <w:tab w:val="num" w:pos="624"/>
      </w:tabs>
      <w:spacing w:line="360" w:lineRule="auto"/>
      <w:ind w:left="360" w:hanging="360"/>
      <w:jc w:val="both"/>
    </w:pPr>
  </w:style>
  <w:style w:type="paragraph" w:styleId="27">
    <w:name w:val="Body Text 2"/>
    <w:basedOn w:val="a7"/>
    <w:pPr>
      <w:jc w:val="both"/>
    </w:pPr>
  </w:style>
  <w:style w:type="paragraph" w:styleId="HTML">
    <w:name w:val="HTML Preformatted"/>
    <w:basedOn w:val="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3">
    <w:name w:val="Body Text Indent 3"/>
    <w:basedOn w:val="a7"/>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7"/>
    <w:pPr>
      <w:spacing w:before="100" w:beforeAutospacing="1" w:after="100" w:afterAutospacing="1"/>
    </w:pPr>
    <w:rPr>
      <w:rFonts w:ascii="Arial CYR" w:hAnsi="Arial CYR" w:cs="Arial CYR"/>
      <w:sz w:val="24"/>
      <w:szCs w:val="24"/>
    </w:rPr>
  </w:style>
  <w:style w:type="paragraph" w:customStyle="1" w:styleId="xl28">
    <w:name w:val="xl28"/>
    <w:basedOn w:val="a7"/>
    <w:pPr>
      <w:spacing w:before="100" w:beforeAutospacing="1" w:after="100" w:afterAutospacing="1"/>
      <w:jc w:val="center"/>
    </w:pPr>
    <w:rPr>
      <w:rFonts w:ascii="Arial CYR" w:hAnsi="Arial CYR" w:cs="Arial CYR"/>
      <w:sz w:val="24"/>
      <w:szCs w:val="24"/>
    </w:rPr>
  </w:style>
  <w:style w:type="paragraph" w:customStyle="1" w:styleId="xl29">
    <w:name w:val="xl29"/>
    <w:basedOn w:val="a7"/>
    <w:pPr>
      <w:spacing w:before="100" w:beforeAutospacing="1" w:after="100" w:afterAutospacing="1"/>
      <w:jc w:val="center"/>
    </w:pPr>
    <w:rPr>
      <w:rFonts w:ascii="Arial CYR" w:hAnsi="Arial CYR" w:cs="Arial CYR"/>
      <w:sz w:val="24"/>
      <w:szCs w:val="24"/>
    </w:rPr>
  </w:style>
  <w:style w:type="paragraph" w:customStyle="1" w:styleId="xl30">
    <w:name w:val="xl30"/>
    <w:basedOn w:val="a7"/>
    <w:pPr>
      <w:spacing w:before="100" w:beforeAutospacing="1" w:after="100" w:afterAutospacing="1"/>
    </w:pPr>
    <w:rPr>
      <w:b/>
      <w:bCs/>
      <w:i/>
      <w:iCs/>
      <w:sz w:val="24"/>
      <w:szCs w:val="24"/>
    </w:rPr>
  </w:style>
  <w:style w:type="paragraph" w:customStyle="1" w:styleId="xl31">
    <w:name w:val="xl31"/>
    <w:basedOn w:val="a7"/>
    <w:pPr>
      <w:spacing w:before="100" w:beforeAutospacing="1" w:after="100" w:afterAutospacing="1"/>
    </w:pPr>
    <w:rPr>
      <w:rFonts w:ascii="Arial CYR" w:hAnsi="Arial CYR" w:cs="Arial CYR"/>
      <w:sz w:val="24"/>
      <w:szCs w:val="24"/>
    </w:rPr>
  </w:style>
  <w:style w:type="paragraph" w:customStyle="1" w:styleId="xl32">
    <w:name w:val="xl32"/>
    <w:basedOn w:val="a7"/>
    <w:pPr>
      <w:spacing w:before="100" w:beforeAutospacing="1" w:after="100" w:afterAutospacing="1"/>
      <w:jc w:val="center"/>
    </w:pPr>
    <w:rPr>
      <w:rFonts w:ascii="Arial CYR" w:hAnsi="Arial CYR" w:cs="Arial CYR"/>
      <w:b/>
      <w:bCs/>
      <w:sz w:val="24"/>
      <w:szCs w:val="24"/>
    </w:rPr>
  </w:style>
  <w:style w:type="paragraph" w:customStyle="1" w:styleId="xl33">
    <w:name w:val="xl33"/>
    <w:basedOn w:val="a7"/>
    <w:pPr>
      <w:spacing w:before="100" w:beforeAutospacing="1" w:after="100" w:afterAutospacing="1"/>
    </w:pPr>
    <w:rPr>
      <w:rFonts w:ascii="Helv" w:hAnsi="Helv" w:cs="Helv"/>
      <w:sz w:val="24"/>
      <w:szCs w:val="24"/>
    </w:rPr>
  </w:style>
  <w:style w:type="paragraph" w:customStyle="1" w:styleId="xl34">
    <w:name w:val="xl34"/>
    <w:basedOn w:val="a7"/>
    <w:pPr>
      <w:spacing w:before="100" w:beforeAutospacing="1" w:after="100" w:afterAutospacing="1"/>
    </w:pPr>
    <w:rPr>
      <w:rFonts w:ascii="Helv" w:hAnsi="Helv" w:cs="Helv"/>
      <w:sz w:val="18"/>
      <w:szCs w:val="18"/>
    </w:rPr>
  </w:style>
  <w:style w:type="paragraph" w:customStyle="1" w:styleId="xl35">
    <w:name w:val="xl35"/>
    <w:basedOn w:val="a7"/>
    <w:pPr>
      <w:spacing w:before="100" w:beforeAutospacing="1" w:after="100" w:afterAutospacing="1"/>
      <w:jc w:val="center"/>
    </w:pPr>
    <w:rPr>
      <w:rFonts w:ascii="Arial CYR" w:hAnsi="Arial CYR" w:cs="Arial CYR"/>
      <w:sz w:val="24"/>
      <w:szCs w:val="24"/>
    </w:rPr>
  </w:style>
  <w:style w:type="paragraph" w:customStyle="1" w:styleId="xl36">
    <w:name w:val="xl36"/>
    <w:basedOn w:val="a7"/>
    <w:pPr>
      <w:spacing w:before="100" w:beforeAutospacing="1" w:after="100" w:afterAutospacing="1"/>
      <w:jc w:val="center"/>
    </w:pPr>
    <w:rPr>
      <w:rFonts w:ascii="Arial CYR" w:hAnsi="Arial CYR" w:cs="Arial CYR"/>
      <w:sz w:val="24"/>
      <w:szCs w:val="24"/>
    </w:rPr>
  </w:style>
  <w:style w:type="paragraph" w:customStyle="1" w:styleId="xl37">
    <w:name w:val="xl37"/>
    <w:basedOn w:val="a7"/>
    <w:pPr>
      <w:spacing w:before="100" w:beforeAutospacing="1" w:after="100" w:afterAutospacing="1"/>
    </w:pPr>
    <w:rPr>
      <w:rFonts w:ascii="Arial CYR" w:hAnsi="Arial CYR" w:cs="Arial CYR"/>
      <w:sz w:val="24"/>
      <w:szCs w:val="24"/>
    </w:rPr>
  </w:style>
  <w:style w:type="paragraph" w:customStyle="1" w:styleId="xl38">
    <w:name w:val="xl38"/>
    <w:basedOn w:val="a7"/>
    <w:pPr>
      <w:spacing w:before="100" w:beforeAutospacing="1" w:after="100" w:afterAutospacing="1"/>
      <w:jc w:val="center"/>
    </w:pPr>
    <w:rPr>
      <w:rFonts w:ascii="Arial CYR" w:hAnsi="Arial CYR" w:cs="Arial CYR"/>
      <w:sz w:val="24"/>
      <w:szCs w:val="24"/>
    </w:rPr>
  </w:style>
  <w:style w:type="paragraph" w:customStyle="1" w:styleId="xl39">
    <w:name w:val="xl39"/>
    <w:basedOn w:val="a7"/>
    <w:pPr>
      <w:spacing w:before="100" w:beforeAutospacing="1" w:after="100" w:afterAutospacing="1"/>
      <w:jc w:val="center"/>
    </w:pPr>
    <w:rPr>
      <w:rFonts w:ascii="Arial CYR" w:hAnsi="Arial CYR" w:cs="Arial CYR"/>
      <w:b/>
      <w:bCs/>
      <w:sz w:val="24"/>
      <w:szCs w:val="24"/>
    </w:rPr>
  </w:style>
  <w:style w:type="paragraph" w:customStyle="1" w:styleId="xl40">
    <w:name w:val="xl40"/>
    <w:basedOn w:val="a7"/>
    <w:pPr>
      <w:spacing w:before="100" w:beforeAutospacing="1" w:after="100" w:afterAutospacing="1"/>
    </w:pPr>
    <w:rPr>
      <w:rFonts w:ascii="Arial CYR" w:hAnsi="Arial CYR" w:cs="Arial CYR"/>
      <w:b/>
      <w:bCs/>
      <w:sz w:val="24"/>
      <w:szCs w:val="24"/>
      <w:u w:val="single"/>
    </w:rPr>
  </w:style>
  <w:style w:type="paragraph" w:customStyle="1" w:styleId="xl41">
    <w:name w:val="xl41"/>
    <w:basedOn w:val="a7"/>
    <w:pPr>
      <w:spacing w:before="100" w:beforeAutospacing="1" w:after="100" w:afterAutospacing="1"/>
    </w:pPr>
    <w:rPr>
      <w:rFonts w:ascii="Arial CYR" w:hAnsi="Arial CYR" w:cs="Arial CYR"/>
      <w:b/>
      <w:bCs/>
      <w:i/>
      <w:iCs/>
      <w:sz w:val="24"/>
      <w:szCs w:val="24"/>
    </w:rPr>
  </w:style>
  <w:style w:type="paragraph" w:customStyle="1" w:styleId="xl42">
    <w:name w:val="xl42"/>
    <w:basedOn w:val="a7"/>
    <w:pPr>
      <w:spacing w:before="100" w:beforeAutospacing="1" w:after="100" w:afterAutospacing="1"/>
      <w:jc w:val="center"/>
    </w:pPr>
    <w:rPr>
      <w:rFonts w:ascii="Arial CYR" w:hAnsi="Arial CYR" w:cs="Arial CYR"/>
      <w:sz w:val="18"/>
      <w:szCs w:val="18"/>
    </w:rPr>
  </w:style>
  <w:style w:type="paragraph" w:customStyle="1" w:styleId="xl43">
    <w:name w:val="xl43"/>
    <w:basedOn w:val="a7"/>
    <w:pPr>
      <w:spacing w:before="100" w:beforeAutospacing="1" w:after="100" w:afterAutospacing="1"/>
    </w:pPr>
    <w:rPr>
      <w:rFonts w:ascii="Arial CYR" w:hAnsi="Arial CYR" w:cs="Arial CYR"/>
      <w:b/>
      <w:bCs/>
      <w:sz w:val="18"/>
      <w:szCs w:val="18"/>
    </w:rPr>
  </w:style>
  <w:style w:type="paragraph" w:customStyle="1" w:styleId="xl44">
    <w:name w:val="xl44"/>
    <w:basedOn w:val="a7"/>
    <w:pPr>
      <w:spacing w:before="100" w:beforeAutospacing="1" w:after="100" w:afterAutospacing="1"/>
    </w:pPr>
    <w:rPr>
      <w:rFonts w:ascii="Arial CYR" w:hAnsi="Arial CYR" w:cs="Arial CYR"/>
      <w:sz w:val="18"/>
      <w:szCs w:val="18"/>
    </w:rPr>
  </w:style>
  <w:style w:type="paragraph" w:customStyle="1" w:styleId="xl45">
    <w:name w:val="xl45"/>
    <w:basedOn w:val="a7"/>
    <w:pPr>
      <w:spacing w:before="100" w:beforeAutospacing="1" w:after="100" w:afterAutospacing="1"/>
      <w:jc w:val="center"/>
    </w:pPr>
    <w:rPr>
      <w:rFonts w:ascii="Arial CYR" w:hAnsi="Arial CYR" w:cs="Arial CYR"/>
      <w:b/>
      <w:bCs/>
      <w:sz w:val="18"/>
      <w:szCs w:val="18"/>
    </w:rPr>
  </w:style>
  <w:style w:type="paragraph" w:customStyle="1" w:styleId="xl46">
    <w:name w:val="xl46"/>
    <w:basedOn w:val="a7"/>
    <w:pPr>
      <w:spacing w:before="100" w:beforeAutospacing="1" w:after="100" w:afterAutospacing="1"/>
    </w:pPr>
    <w:rPr>
      <w:rFonts w:ascii="Arial CYR" w:hAnsi="Arial CYR" w:cs="Arial CYR"/>
      <w:sz w:val="18"/>
      <w:szCs w:val="18"/>
    </w:rPr>
  </w:style>
  <w:style w:type="paragraph" w:customStyle="1" w:styleId="xl47">
    <w:name w:val="xl47"/>
    <w:basedOn w:val="a7"/>
    <w:pPr>
      <w:spacing w:before="100" w:beforeAutospacing="1" w:after="100" w:afterAutospacing="1"/>
    </w:pPr>
    <w:rPr>
      <w:rFonts w:ascii="Arial CYR" w:hAnsi="Arial CYR" w:cs="Arial CYR"/>
      <w:i/>
      <w:iCs/>
      <w:sz w:val="18"/>
      <w:szCs w:val="18"/>
      <w:u w:val="single"/>
    </w:rPr>
  </w:style>
  <w:style w:type="paragraph" w:customStyle="1" w:styleId="xl48">
    <w:name w:val="xl48"/>
    <w:basedOn w:val="a7"/>
    <w:pPr>
      <w:spacing w:before="100" w:beforeAutospacing="1" w:after="100" w:afterAutospacing="1"/>
      <w:jc w:val="center"/>
    </w:pPr>
    <w:rPr>
      <w:rFonts w:ascii="Arial CYR" w:hAnsi="Arial CYR" w:cs="Arial CYR"/>
      <w:sz w:val="18"/>
      <w:szCs w:val="18"/>
    </w:rPr>
  </w:style>
  <w:style w:type="paragraph" w:customStyle="1" w:styleId="xl49">
    <w:name w:val="xl49"/>
    <w:basedOn w:val="a7"/>
    <w:pPr>
      <w:spacing w:before="100" w:beforeAutospacing="1" w:after="100" w:afterAutospacing="1"/>
    </w:pPr>
    <w:rPr>
      <w:rFonts w:ascii="Arial CYR" w:hAnsi="Arial CYR" w:cs="Arial CYR"/>
      <w:b/>
      <w:bCs/>
      <w:sz w:val="18"/>
      <w:szCs w:val="18"/>
      <w:u w:val="single"/>
    </w:rPr>
  </w:style>
  <w:style w:type="paragraph" w:customStyle="1" w:styleId="xl50">
    <w:name w:val="xl50"/>
    <w:basedOn w:val="a7"/>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7"/>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7"/>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7"/>
    <w:pPr>
      <w:spacing w:before="100" w:beforeAutospacing="1" w:after="100" w:afterAutospacing="1"/>
    </w:pPr>
    <w:rPr>
      <w:rFonts w:ascii="Arial CYR" w:hAnsi="Arial CYR" w:cs="Arial CYR"/>
      <w:sz w:val="18"/>
      <w:szCs w:val="18"/>
      <w:u w:val="single"/>
    </w:rPr>
  </w:style>
  <w:style w:type="paragraph" w:customStyle="1" w:styleId="xl54">
    <w:name w:val="xl54"/>
    <w:basedOn w:val="a7"/>
    <w:pPr>
      <w:spacing w:before="100" w:beforeAutospacing="1" w:after="100" w:afterAutospacing="1"/>
    </w:pPr>
    <w:rPr>
      <w:rFonts w:ascii="Arial CYR" w:hAnsi="Arial CYR" w:cs="Arial CYR"/>
      <w:b/>
      <w:bCs/>
      <w:color w:val="000000"/>
      <w:sz w:val="24"/>
      <w:szCs w:val="24"/>
    </w:rPr>
  </w:style>
  <w:style w:type="paragraph" w:customStyle="1" w:styleId="xl55">
    <w:name w:val="xl55"/>
    <w:basedOn w:val="a7"/>
    <w:pPr>
      <w:spacing w:before="100" w:beforeAutospacing="1" w:after="100" w:afterAutospacing="1"/>
      <w:jc w:val="center"/>
    </w:pPr>
    <w:rPr>
      <w:rFonts w:ascii="Arial CYR" w:hAnsi="Arial CYR" w:cs="Arial CYR"/>
      <w:sz w:val="18"/>
      <w:szCs w:val="18"/>
    </w:rPr>
  </w:style>
  <w:style w:type="paragraph" w:customStyle="1" w:styleId="xl56">
    <w:name w:val="xl56"/>
    <w:basedOn w:val="a7"/>
    <w:pPr>
      <w:spacing w:before="100" w:beforeAutospacing="1" w:after="100" w:afterAutospacing="1"/>
      <w:jc w:val="center"/>
    </w:pPr>
    <w:rPr>
      <w:rFonts w:ascii="Arial CYR" w:hAnsi="Arial CYR" w:cs="Arial CYR"/>
      <w:b/>
      <w:bCs/>
      <w:sz w:val="18"/>
      <w:szCs w:val="18"/>
    </w:rPr>
  </w:style>
  <w:style w:type="paragraph" w:customStyle="1" w:styleId="xl57">
    <w:name w:val="xl57"/>
    <w:basedOn w:val="a7"/>
    <w:pPr>
      <w:spacing w:before="100" w:beforeAutospacing="1" w:after="100" w:afterAutospacing="1"/>
    </w:pPr>
    <w:rPr>
      <w:rFonts w:ascii="Arial CYR" w:hAnsi="Arial CYR" w:cs="Arial CYR"/>
      <w:b/>
      <w:bCs/>
      <w:sz w:val="24"/>
      <w:szCs w:val="24"/>
    </w:rPr>
  </w:style>
  <w:style w:type="paragraph" w:customStyle="1" w:styleId="xl58">
    <w:name w:val="xl58"/>
    <w:basedOn w:val="a7"/>
    <w:pPr>
      <w:spacing w:before="100" w:beforeAutospacing="1" w:after="100" w:afterAutospacing="1"/>
    </w:pPr>
    <w:rPr>
      <w:rFonts w:ascii="Arial CYR" w:hAnsi="Arial CYR" w:cs="Arial CYR"/>
      <w:sz w:val="24"/>
      <w:szCs w:val="24"/>
    </w:rPr>
  </w:style>
  <w:style w:type="paragraph" w:customStyle="1" w:styleId="xl59">
    <w:name w:val="xl59"/>
    <w:basedOn w:val="a7"/>
    <w:pPr>
      <w:spacing w:before="100" w:beforeAutospacing="1" w:after="100" w:afterAutospacing="1"/>
      <w:jc w:val="center"/>
    </w:pPr>
    <w:rPr>
      <w:rFonts w:ascii="Arial CYR" w:hAnsi="Arial CYR" w:cs="Arial CYR"/>
      <w:sz w:val="24"/>
      <w:szCs w:val="24"/>
    </w:rPr>
  </w:style>
  <w:style w:type="paragraph" w:customStyle="1" w:styleId="xl60">
    <w:name w:val="xl60"/>
    <w:basedOn w:val="a7"/>
    <w:pPr>
      <w:spacing w:before="100" w:beforeAutospacing="1" w:after="100" w:afterAutospacing="1"/>
    </w:pPr>
    <w:rPr>
      <w:rFonts w:ascii="Arial CYR" w:hAnsi="Arial CYR" w:cs="Arial CYR"/>
      <w:sz w:val="24"/>
      <w:szCs w:val="24"/>
    </w:rPr>
  </w:style>
  <w:style w:type="paragraph" w:customStyle="1" w:styleId="xl61">
    <w:name w:val="xl61"/>
    <w:basedOn w:val="a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7"/>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7"/>
    <w:pPr>
      <w:spacing w:before="100" w:beforeAutospacing="1" w:after="100" w:afterAutospacing="1"/>
      <w:textAlignment w:val="center"/>
    </w:pPr>
    <w:rPr>
      <w:rFonts w:ascii="Helv" w:hAnsi="Helv" w:cs="Helv"/>
      <w:sz w:val="24"/>
      <w:szCs w:val="24"/>
    </w:rPr>
  </w:style>
  <w:style w:type="paragraph" w:customStyle="1" w:styleId="xl65">
    <w:name w:val="xl65"/>
    <w:basedOn w:val="a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7"/>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7"/>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7"/>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7"/>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7"/>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7"/>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7"/>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7"/>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7"/>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7"/>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7"/>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7"/>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7"/>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7"/>
    <w:pPr>
      <w:spacing w:before="100" w:beforeAutospacing="1" w:after="100" w:afterAutospacing="1"/>
    </w:pPr>
    <w:rPr>
      <w:rFonts w:ascii="Arial CYR" w:hAnsi="Arial CYR" w:cs="Arial CYR"/>
      <w:sz w:val="24"/>
      <w:szCs w:val="24"/>
    </w:rPr>
  </w:style>
  <w:style w:type="paragraph" w:customStyle="1" w:styleId="xl83">
    <w:name w:val="xl83"/>
    <w:basedOn w:val="a7"/>
    <w:pPr>
      <w:spacing w:before="100" w:beforeAutospacing="1" w:after="100" w:afterAutospacing="1"/>
      <w:jc w:val="center"/>
    </w:pPr>
    <w:rPr>
      <w:rFonts w:ascii="Arial CYR" w:hAnsi="Arial CYR" w:cs="Arial CYR"/>
      <w:b/>
      <w:bCs/>
      <w:sz w:val="24"/>
      <w:szCs w:val="24"/>
    </w:rPr>
  </w:style>
  <w:style w:type="paragraph" w:customStyle="1" w:styleId="xl84">
    <w:name w:val="xl84"/>
    <w:basedOn w:val="a7"/>
    <w:pPr>
      <w:spacing w:before="100" w:beforeAutospacing="1" w:after="100" w:afterAutospacing="1"/>
      <w:jc w:val="center"/>
    </w:pPr>
    <w:rPr>
      <w:sz w:val="24"/>
      <w:szCs w:val="24"/>
    </w:rPr>
  </w:style>
  <w:style w:type="paragraph" w:customStyle="1" w:styleId="xl85">
    <w:name w:val="xl85"/>
    <w:basedOn w:val="a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7"/>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7"/>
    <w:pPr>
      <w:pBdr>
        <w:left w:val="single" w:sz="4" w:space="0" w:color="auto"/>
      </w:pBdr>
      <w:spacing w:before="100" w:beforeAutospacing="1" w:after="100" w:afterAutospacing="1"/>
      <w:textAlignment w:val="center"/>
    </w:pPr>
    <w:rPr>
      <w:sz w:val="24"/>
      <w:szCs w:val="24"/>
    </w:rPr>
  </w:style>
  <w:style w:type="paragraph" w:customStyle="1" w:styleId="xl92">
    <w:name w:val="xl92"/>
    <w:basedOn w:val="a7"/>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7"/>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7"/>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7"/>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7"/>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7">
    <w:name w:val="Title"/>
    <w:basedOn w:val="a7"/>
    <w:qFormat/>
    <w:pPr>
      <w:jc w:val="center"/>
    </w:pPr>
    <w:rPr>
      <w:rFonts w:ascii="Arial Narrow" w:hAnsi="Arial Narrow" w:cs="Arial Narrow"/>
      <w:sz w:val="24"/>
      <w:szCs w:val="24"/>
    </w:rPr>
  </w:style>
  <w:style w:type="paragraph" w:styleId="28">
    <w:name w:val="Body Text Indent 2"/>
    <w:basedOn w:val="a7"/>
    <w:link w:val="29"/>
    <w:pPr>
      <w:suppressAutoHyphens/>
      <w:ind w:firstLine="360"/>
      <w:jc w:val="both"/>
    </w:pPr>
    <w:rPr>
      <w:sz w:val="24"/>
      <w:szCs w:val="24"/>
    </w:rPr>
  </w:style>
  <w:style w:type="paragraph" w:styleId="1a">
    <w:name w:val="index 1"/>
    <w:basedOn w:val="a7"/>
    <w:next w:val="a7"/>
    <w:autoRedefine/>
    <w:semiHidden/>
    <w:pPr>
      <w:spacing w:line="360" w:lineRule="auto"/>
      <w:ind w:left="280" w:hanging="280"/>
      <w:jc w:val="both"/>
    </w:pPr>
  </w:style>
  <w:style w:type="paragraph" w:styleId="2a">
    <w:name w:val="index 2"/>
    <w:basedOn w:val="a7"/>
    <w:next w:val="a7"/>
    <w:autoRedefine/>
    <w:semiHidden/>
    <w:pPr>
      <w:spacing w:line="360" w:lineRule="auto"/>
      <w:ind w:left="560" w:hanging="280"/>
      <w:jc w:val="both"/>
    </w:pPr>
  </w:style>
  <w:style w:type="paragraph" w:styleId="34">
    <w:name w:val="index 3"/>
    <w:basedOn w:val="a7"/>
    <w:next w:val="a7"/>
    <w:autoRedefine/>
    <w:semiHidden/>
    <w:pPr>
      <w:spacing w:line="360" w:lineRule="auto"/>
      <w:ind w:left="840" w:hanging="280"/>
      <w:jc w:val="both"/>
    </w:pPr>
  </w:style>
  <w:style w:type="paragraph" w:styleId="42">
    <w:name w:val="index 4"/>
    <w:basedOn w:val="a7"/>
    <w:next w:val="a7"/>
    <w:autoRedefine/>
    <w:semiHidden/>
    <w:pPr>
      <w:spacing w:line="360" w:lineRule="auto"/>
      <w:ind w:left="1120" w:hanging="280"/>
      <w:jc w:val="both"/>
    </w:pPr>
  </w:style>
  <w:style w:type="paragraph" w:styleId="51">
    <w:name w:val="index 5"/>
    <w:basedOn w:val="a7"/>
    <w:next w:val="a7"/>
    <w:autoRedefine/>
    <w:semiHidden/>
    <w:pPr>
      <w:spacing w:line="360" w:lineRule="auto"/>
      <w:ind w:left="1400" w:hanging="280"/>
      <w:jc w:val="both"/>
    </w:pPr>
  </w:style>
  <w:style w:type="paragraph" w:styleId="61">
    <w:name w:val="index 6"/>
    <w:basedOn w:val="a7"/>
    <w:next w:val="a7"/>
    <w:autoRedefine/>
    <w:semiHidden/>
    <w:pPr>
      <w:spacing w:line="360" w:lineRule="auto"/>
      <w:ind w:left="1680" w:hanging="280"/>
      <w:jc w:val="both"/>
    </w:pPr>
  </w:style>
  <w:style w:type="paragraph" w:styleId="71">
    <w:name w:val="index 7"/>
    <w:basedOn w:val="a7"/>
    <w:next w:val="a7"/>
    <w:autoRedefine/>
    <w:semiHidden/>
    <w:pPr>
      <w:spacing w:line="360" w:lineRule="auto"/>
      <w:ind w:left="1960" w:hanging="280"/>
      <w:jc w:val="both"/>
    </w:pPr>
  </w:style>
  <w:style w:type="paragraph" w:styleId="81">
    <w:name w:val="index 8"/>
    <w:basedOn w:val="a7"/>
    <w:next w:val="a7"/>
    <w:autoRedefine/>
    <w:semiHidden/>
    <w:pPr>
      <w:spacing w:line="360" w:lineRule="auto"/>
      <w:ind w:left="2240" w:hanging="280"/>
      <w:jc w:val="both"/>
    </w:pPr>
  </w:style>
  <w:style w:type="paragraph" w:styleId="91">
    <w:name w:val="index 9"/>
    <w:basedOn w:val="a7"/>
    <w:next w:val="a7"/>
    <w:autoRedefine/>
    <w:semiHidden/>
    <w:pPr>
      <w:spacing w:line="360" w:lineRule="auto"/>
      <w:ind w:left="2520" w:hanging="280"/>
      <w:jc w:val="both"/>
    </w:pPr>
  </w:style>
  <w:style w:type="paragraph" w:styleId="aff8">
    <w:name w:val="index heading"/>
    <w:basedOn w:val="a7"/>
    <w:next w:val="1a"/>
    <w:semiHidden/>
    <w:pPr>
      <w:spacing w:line="360" w:lineRule="auto"/>
      <w:ind w:firstLine="567"/>
      <w:jc w:val="both"/>
    </w:pPr>
  </w:style>
  <w:style w:type="paragraph" w:styleId="aff9">
    <w:name w:val="table of figures"/>
    <w:basedOn w:val="a7"/>
    <w:next w:val="a7"/>
    <w:semiHidden/>
    <w:pPr>
      <w:spacing w:line="360" w:lineRule="auto"/>
      <w:ind w:left="560" w:hanging="560"/>
      <w:jc w:val="both"/>
    </w:pPr>
  </w:style>
  <w:style w:type="paragraph" w:customStyle="1" w:styleId="xl27">
    <w:name w:val="xl27"/>
    <w:basedOn w:val="a7"/>
    <w:pPr>
      <w:spacing w:before="100" w:beforeAutospacing="1" w:after="100" w:afterAutospacing="1"/>
    </w:pPr>
    <w:rPr>
      <w:rFonts w:ascii="Arial CYR" w:hAnsi="Arial CYR" w:cs="Arial CYR"/>
      <w:sz w:val="24"/>
      <w:szCs w:val="24"/>
    </w:rPr>
  </w:style>
  <w:style w:type="paragraph" w:styleId="35">
    <w:name w:val="Body Text 3"/>
    <w:basedOn w:val="a7"/>
    <w:pPr>
      <w:spacing w:after="120"/>
    </w:pPr>
    <w:rPr>
      <w:sz w:val="16"/>
      <w:szCs w:val="16"/>
    </w:rPr>
  </w:style>
  <w:style w:type="paragraph" w:styleId="affa">
    <w:name w:val="Body Text Indent"/>
    <w:basedOn w:val="a7"/>
    <w:link w:val="affb"/>
    <w:pPr>
      <w:spacing w:after="120"/>
      <w:ind w:left="283"/>
    </w:pPr>
  </w:style>
  <w:style w:type="paragraph" w:customStyle="1" w:styleId="1b">
    <w:name w:val="Обычный1"/>
    <w:rPr>
      <w:sz w:val="28"/>
    </w:rPr>
  </w:style>
  <w:style w:type="paragraph" w:styleId="affc">
    <w:name w:val="Balloon Text"/>
    <w:basedOn w:val="a7"/>
    <w:semiHidden/>
    <w:rPr>
      <w:rFonts w:ascii="Tahoma" w:hAnsi="Tahoma" w:cs="Tahoma"/>
      <w:sz w:val="16"/>
      <w:szCs w:val="16"/>
    </w:rPr>
  </w:style>
  <w:style w:type="paragraph" w:customStyle="1" w:styleId="affd">
    <w:name w:val="Таблицы (моноширинный)"/>
    <w:basedOn w:val="a7"/>
    <w:next w:val="a7"/>
    <w:pPr>
      <w:widowControl w:val="0"/>
      <w:autoSpaceDE w:val="0"/>
      <w:autoSpaceDN w:val="0"/>
      <w:adjustRightInd w:val="0"/>
      <w:jc w:val="both"/>
    </w:pPr>
    <w:rPr>
      <w:rFonts w:ascii="Courier New" w:hAnsi="Courier New" w:cs="Courier New"/>
      <w:sz w:val="20"/>
      <w:szCs w:val="20"/>
    </w:rPr>
  </w:style>
  <w:style w:type="character" w:customStyle="1" w:styleId="affe">
    <w:name w:val="Цветовое выделение"/>
    <w:rPr>
      <w:b/>
      <w:bCs/>
      <w:color w:val="000080"/>
      <w:sz w:val="20"/>
      <w:szCs w:val="20"/>
    </w:rPr>
  </w:style>
  <w:style w:type="paragraph" w:styleId="afff">
    <w:name w:val="Block Text"/>
    <w:basedOn w:val="a7"/>
    <w:pPr>
      <w:suppressAutoHyphens/>
      <w:ind w:left="57" w:right="57"/>
    </w:pPr>
    <w:rPr>
      <w:snapToGrid w:val="0"/>
      <w:sz w:val="24"/>
      <w:szCs w:val="24"/>
    </w:rPr>
  </w:style>
  <w:style w:type="paragraph" w:styleId="afff0">
    <w:name w:val="Normal (Web)"/>
    <w:basedOn w:val="a7"/>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a"/>
    <w:rsid w:val="00D765A7"/>
    <w:pPr>
      <w:numPr>
        <w:numId w:val="5"/>
      </w:numPr>
    </w:pPr>
  </w:style>
  <w:style w:type="paragraph" w:styleId="2">
    <w:name w:val="List Number 2"/>
    <w:basedOn w:val="a7"/>
    <w:rsid w:val="00992460"/>
    <w:pPr>
      <w:numPr>
        <w:numId w:val="9"/>
      </w:numPr>
    </w:pPr>
  </w:style>
  <w:style w:type="paragraph" w:customStyle="1" w:styleId="13">
    <w:name w:val="Стиль Заголовок 1 + По левому краю"/>
    <w:basedOn w:val="16"/>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f1">
    <w:name w:val="line number"/>
    <w:basedOn w:val="a8"/>
    <w:rsid w:val="00996F43"/>
  </w:style>
  <w:style w:type="paragraph" w:customStyle="1" w:styleId="OP111">
    <w:name w:val="OP.1.1.1"/>
    <w:basedOn w:val="a7"/>
    <w:link w:val="OP1110"/>
    <w:autoRedefine/>
    <w:uiPriority w:val="99"/>
    <w:rsid w:val="001B5107"/>
    <w:pPr>
      <w:numPr>
        <w:numId w:val="23"/>
      </w:numPr>
      <w:tabs>
        <w:tab w:val="left" w:pos="0"/>
        <w:tab w:val="left" w:pos="426"/>
      </w:tabs>
      <w:ind w:left="0" w:firstLine="0"/>
      <w:jc w:val="both"/>
      <w:outlineLvl w:val="2"/>
    </w:pPr>
    <w:rPr>
      <w:rFonts w:eastAsia="Batang"/>
      <w:bCs/>
      <w:sz w:val="20"/>
      <w:szCs w:val="20"/>
    </w:rPr>
  </w:style>
  <w:style w:type="character" w:customStyle="1" w:styleId="OP1110">
    <w:name w:val="OP.1.1.1 Знак"/>
    <w:link w:val="OP111"/>
    <w:uiPriority w:val="99"/>
    <w:locked/>
    <w:rsid w:val="001B5107"/>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6">
    <w:name w:val="Текст сноски Знак"/>
    <w:link w:val="af5"/>
    <w:uiPriority w:val="99"/>
    <w:locked/>
    <w:rsid w:val="009A27A4"/>
  </w:style>
  <w:style w:type="paragraph" w:customStyle="1" w:styleId="OP1111">
    <w:name w:val="OP.1.1.1.1"/>
    <w:basedOn w:val="a7"/>
    <w:link w:val="OP11110"/>
    <w:autoRedefine/>
    <w:uiPriority w:val="99"/>
    <w:rsid w:val="009A27A4"/>
    <w:pPr>
      <w:numPr>
        <w:ilvl w:val="3"/>
        <w:numId w:val="10"/>
      </w:numPr>
      <w:jc w:val="both"/>
      <w:outlineLvl w:val="3"/>
    </w:pPr>
    <w:rPr>
      <w:sz w:val="24"/>
      <w:szCs w:val="24"/>
    </w:rPr>
  </w:style>
  <w:style w:type="paragraph" w:customStyle="1" w:styleId="OP1">
    <w:name w:val="OP.1"/>
    <w:basedOn w:val="a7"/>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f2">
    <w:name w:val="Table Grid"/>
    <w:basedOn w:val="a9"/>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7"/>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3">
    <w:name w:val="List Paragraph"/>
    <w:aliases w:val="Bullet List,FooterText,numbered,Алроса_маркер (Уровень 4),Маркер,ПАРАГРАФ,Абзац списка2"/>
    <w:basedOn w:val="a7"/>
    <w:link w:val="afff4"/>
    <w:uiPriority w:val="34"/>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7"/>
    <w:rsid w:val="006D58F2"/>
    <w:pPr>
      <w:spacing w:after="160" w:line="240" w:lineRule="exact"/>
    </w:pPr>
    <w:rPr>
      <w:rFonts w:ascii="Verdana" w:hAnsi="Verdana" w:cs="Verdana"/>
      <w:sz w:val="20"/>
      <w:szCs w:val="20"/>
      <w:lang w:val="en-US" w:eastAsia="en-US"/>
    </w:rPr>
  </w:style>
  <w:style w:type="paragraph" w:styleId="20">
    <w:name w:val="List Bullet 2"/>
    <w:basedOn w:val="a7"/>
    <w:autoRedefine/>
    <w:rsid w:val="00E069EC"/>
    <w:pPr>
      <w:numPr>
        <w:numId w:val="11"/>
      </w:numPr>
      <w:spacing w:after="60"/>
      <w:jc w:val="both"/>
    </w:pPr>
    <w:rPr>
      <w:sz w:val="24"/>
      <w:szCs w:val="20"/>
    </w:rPr>
  </w:style>
  <w:style w:type="paragraph" w:styleId="afff5">
    <w:name w:val="No Spacing"/>
    <w:link w:val="afff6"/>
    <w:uiPriority w:val="99"/>
    <w:qFormat/>
    <w:rsid w:val="005C06EB"/>
    <w:rPr>
      <w:sz w:val="24"/>
      <w:szCs w:val="24"/>
    </w:rPr>
  </w:style>
  <w:style w:type="character" w:customStyle="1" w:styleId="18">
    <w:name w:val="Пункт Знак1"/>
    <w:link w:val="afd"/>
    <w:rsid w:val="00EE6B82"/>
    <w:rPr>
      <w:sz w:val="28"/>
      <w:szCs w:val="28"/>
    </w:rPr>
  </w:style>
  <w:style w:type="character" w:customStyle="1" w:styleId="ae">
    <w:name w:val="Нижний колонтитул Знак"/>
    <w:link w:val="ad"/>
    <w:uiPriority w:val="99"/>
    <w:rsid w:val="004C0573"/>
  </w:style>
  <w:style w:type="paragraph" w:styleId="afff7">
    <w:name w:val="endnote text"/>
    <w:basedOn w:val="a7"/>
    <w:link w:val="afff8"/>
    <w:rsid w:val="004C0573"/>
    <w:rPr>
      <w:sz w:val="20"/>
      <w:szCs w:val="20"/>
    </w:rPr>
  </w:style>
  <w:style w:type="character" w:customStyle="1" w:styleId="afff8">
    <w:name w:val="Текст концевой сноски Знак"/>
    <w:basedOn w:val="a8"/>
    <w:link w:val="afff7"/>
    <w:rsid w:val="004C0573"/>
  </w:style>
  <w:style w:type="character" w:styleId="afff9">
    <w:name w:val="endnote reference"/>
    <w:uiPriority w:val="99"/>
    <w:rsid w:val="004C0573"/>
    <w:rPr>
      <w:vertAlign w:val="superscript"/>
    </w:rPr>
  </w:style>
  <w:style w:type="paragraph" w:customStyle="1" w:styleId="24">
    <w:name w:val="Пункт2"/>
    <w:basedOn w:val="afd"/>
    <w:link w:val="2b"/>
    <w:rsid w:val="00815FF7"/>
    <w:pPr>
      <w:keepNext/>
      <w:numPr>
        <w:ilvl w:val="2"/>
        <w:numId w:val="7"/>
      </w:numPr>
      <w:suppressAutoHyphens/>
      <w:spacing w:before="240" w:after="120" w:line="240" w:lineRule="auto"/>
      <w:jc w:val="left"/>
      <w:outlineLvl w:val="2"/>
    </w:pPr>
    <w:rPr>
      <w:b/>
      <w:szCs w:val="20"/>
    </w:rPr>
  </w:style>
  <w:style w:type="character" w:customStyle="1" w:styleId="afffa">
    <w:name w:val="Пункт Знак"/>
    <w:rsid w:val="00815FF7"/>
    <w:rPr>
      <w:sz w:val="28"/>
      <w:lang w:val="ru-RU" w:eastAsia="ru-RU" w:bidi="ar-SA"/>
    </w:rPr>
  </w:style>
  <w:style w:type="character" w:customStyle="1" w:styleId="afffb">
    <w:name w:val="Подпункт Знак"/>
    <w:rsid w:val="00815FF7"/>
  </w:style>
  <w:style w:type="paragraph" w:customStyle="1" w:styleId="110">
    <w:name w:val="Заголовок 11"/>
    <w:basedOn w:val="1b"/>
    <w:next w:val="1b"/>
    <w:rsid w:val="00815FF7"/>
    <w:pPr>
      <w:keepNext/>
      <w:jc w:val="center"/>
    </w:pPr>
    <w:rPr>
      <w:b/>
      <w:sz w:val="20"/>
    </w:rPr>
  </w:style>
  <w:style w:type="paragraph" w:customStyle="1" w:styleId="310">
    <w:name w:val="Основной текст с отступом 31"/>
    <w:basedOn w:val="1b"/>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c">
    <w:name w:val="Цитата1"/>
    <w:basedOn w:val="1b"/>
    <w:rsid w:val="00815FF7"/>
    <w:pPr>
      <w:ind w:left="7088" w:right="-23"/>
    </w:pPr>
    <w:rPr>
      <w:sz w:val="20"/>
    </w:rPr>
  </w:style>
  <w:style w:type="paragraph" w:customStyle="1" w:styleId="afffc">
    <w:name w:val="Подподподпункт"/>
    <w:basedOn w:val="a7"/>
    <w:rsid w:val="00815FF7"/>
    <w:pPr>
      <w:tabs>
        <w:tab w:val="left" w:pos="1134"/>
        <w:tab w:val="left" w:pos="1701"/>
        <w:tab w:val="num" w:pos="3560"/>
      </w:tabs>
      <w:spacing w:line="360" w:lineRule="auto"/>
      <w:ind w:left="3560" w:hanging="1008"/>
      <w:jc w:val="both"/>
    </w:pPr>
    <w:rPr>
      <w:snapToGrid w:val="0"/>
      <w:szCs w:val="20"/>
    </w:rPr>
  </w:style>
  <w:style w:type="paragraph" w:customStyle="1" w:styleId="15">
    <w:name w:val="Пункт1"/>
    <w:basedOn w:val="a7"/>
    <w:rsid w:val="00815FF7"/>
    <w:pPr>
      <w:numPr>
        <w:numId w:val="8"/>
      </w:numPr>
      <w:spacing w:before="240" w:line="360" w:lineRule="auto"/>
      <w:jc w:val="center"/>
    </w:pPr>
    <w:rPr>
      <w:rFonts w:ascii="Arial" w:hAnsi="Arial"/>
      <w:b/>
      <w:snapToGrid w:val="0"/>
    </w:rPr>
  </w:style>
  <w:style w:type="paragraph" w:styleId="afffd">
    <w:name w:val="annotation text"/>
    <w:basedOn w:val="a7"/>
    <w:link w:val="afffe"/>
    <w:rsid w:val="00815FF7"/>
    <w:pPr>
      <w:spacing w:line="360" w:lineRule="auto"/>
      <w:ind w:firstLine="567"/>
      <w:jc w:val="both"/>
    </w:pPr>
    <w:rPr>
      <w:sz w:val="20"/>
      <w:szCs w:val="20"/>
    </w:rPr>
  </w:style>
  <w:style w:type="character" w:customStyle="1" w:styleId="afffe">
    <w:name w:val="Текст примечания Знак"/>
    <w:basedOn w:val="a8"/>
    <w:link w:val="afffd"/>
    <w:rsid w:val="00815FF7"/>
  </w:style>
  <w:style w:type="character" w:styleId="affff">
    <w:name w:val="annotation reference"/>
    <w:rsid w:val="00815FF7"/>
    <w:rPr>
      <w:sz w:val="16"/>
      <w:szCs w:val="16"/>
    </w:rPr>
  </w:style>
  <w:style w:type="paragraph" w:customStyle="1" w:styleId="23">
    <w:name w:val="Пункт_2"/>
    <w:basedOn w:val="a7"/>
    <w:rsid w:val="00815FF7"/>
    <w:pPr>
      <w:numPr>
        <w:ilvl w:val="1"/>
        <w:numId w:val="14"/>
      </w:numPr>
      <w:tabs>
        <w:tab w:val="left" w:pos="1134"/>
      </w:tabs>
      <w:spacing w:line="360" w:lineRule="auto"/>
      <w:jc w:val="both"/>
    </w:pPr>
    <w:rPr>
      <w:snapToGrid w:val="0"/>
      <w:szCs w:val="20"/>
    </w:rPr>
  </w:style>
  <w:style w:type="paragraph" w:customStyle="1" w:styleId="31">
    <w:name w:val="Пункт_3"/>
    <w:basedOn w:val="23"/>
    <w:rsid w:val="00815FF7"/>
    <w:pPr>
      <w:numPr>
        <w:ilvl w:val="2"/>
      </w:numPr>
      <w:tabs>
        <w:tab w:val="clear" w:pos="1134"/>
      </w:tabs>
    </w:pPr>
  </w:style>
  <w:style w:type="paragraph" w:customStyle="1" w:styleId="40">
    <w:name w:val="Пункт_4"/>
    <w:basedOn w:val="31"/>
    <w:rsid w:val="00815FF7"/>
    <w:pPr>
      <w:numPr>
        <w:ilvl w:val="3"/>
      </w:numPr>
      <w:tabs>
        <w:tab w:val="left" w:pos="1134"/>
        <w:tab w:val="left" w:pos="1418"/>
      </w:tabs>
    </w:pPr>
    <w:rPr>
      <w:snapToGrid/>
    </w:rPr>
  </w:style>
  <w:style w:type="paragraph" w:customStyle="1" w:styleId="5ABCD">
    <w:name w:val="Пункт_5_ABCD"/>
    <w:basedOn w:val="a7"/>
    <w:rsid w:val="00815FF7"/>
    <w:pPr>
      <w:numPr>
        <w:ilvl w:val="4"/>
        <w:numId w:val="14"/>
      </w:numPr>
      <w:tabs>
        <w:tab w:val="left" w:pos="1134"/>
        <w:tab w:val="left" w:pos="1701"/>
      </w:tabs>
      <w:spacing w:line="360" w:lineRule="auto"/>
      <w:jc w:val="both"/>
    </w:pPr>
    <w:rPr>
      <w:snapToGrid w:val="0"/>
      <w:szCs w:val="20"/>
    </w:rPr>
  </w:style>
  <w:style w:type="paragraph" w:customStyle="1" w:styleId="14">
    <w:name w:val="Пункт_1"/>
    <w:basedOn w:val="a7"/>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a"/>
    <w:rsid w:val="00815FF7"/>
    <w:pPr>
      <w:numPr>
        <w:numId w:val="15"/>
      </w:numPr>
    </w:pPr>
  </w:style>
  <w:style w:type="paragraph" w:customStyle="1" w:styleId="affff0">
    <w:name w:val="Примечание"/>
    <w:basedOn w:val="a7"/>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7"/>
    <w:rsid w:val="00815FF7"/>
    <w:pPr>
      <w:numPr>
        <w:numId w:val="16"/>
      </w:numPr>
      <w:spacing w:line="360" w:lineRule="auto"/>
      <w:jc w:val="both"/>
    </w:pPr>
    <w:rPr>
      <w:snapToGrid w:val="0"/>
      <w:szCs w:val="20"/>
    </w:rPr>
  </w:style>
  <w:style w:type="character" w:customStyle="1" w:styleId="1d">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7"/>
    <w:rsid w:val="00815FF7"/>
    <w:pPr>
      <w:jc w:val="both"/>
    </w:pPr>
    <w:rPr>
      <w:b/>
      <w:sz w:val="20"/>
      <w:szCs w:val="24"/>
    </w:rPr>
  </w:style>
  <w:style w:type="paragraph" w:customStyle="1" w:styleId="Tabletext">
    <w:name w:val="Table_text"/>
    <w:basedOn w:val="a7"/>
    <w:rsid w:val="00815FF7"/>
    <w:pPr>
      <w:jc w:val="both"/>
    </w:pPr>
    <w:rPr>
      <w:sz w:val="20"/>
      <w:szCs w:val="24"/>
    </w:rPr>
  </w:style>
  <w:style w:type="paragraph" w:customStyle="1" w:styleId="ListBul">
    <w:name w:val="ListBul"/>
    <w:basedOn w:val="a7"/>
    <w:rsid w:val="00815FF7"/>
    <w:pPr>
      <w:numPr>
        <w:numId w:val="17"/>
      </w:numPr>
      <w:tabs>
        <w:tab w:val="clear" w:pos="360"/>
        <w:tab w:val="left" w:pos="284"/>
      </w:tabs>
      <w:jc w:val="both"/>
    </w:pPr>
    <w:rPr>
      <w:sz w:val="22"/>
      <w:szCs w:val="24"/>
    </w:rPr>
  </w:style>
  <w:style w:type="character" w:customStyle="1" w:styleId="2b">
    <w:name w:val="Пункт2 Знак"/>
    <w:link w:val="24"/>
    <w:rsid w:val="00815FF7"/>
    <w:rPr>
      <w:b/>
      <w:sz w:val="28"/>
    </w:rPr>
  </w:style>
  <w:style w:type="paragraph" w:styleId="affff1">
    <w:name w:val="annotation subject"/>
    <w:basedOn w:val="afffd"/>
    <w:next w:val="afffd"/>
    <w:link w:val="affff2"/>
    <w:rsid w:val="00815FF7"/>
    <w:rPr>
      <w:b/>
      <w:bCs/>
    </w:rPr>
  </w:style>
  <w:style w:type="character" w:customStyle="1" w:styleId="affff2">
    <w:name w:val="Тема примечания Знак"/>
    <w:link w:val="affff1"/>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3">
    <w:name w:val="Основной текст_"/>
    <w:link w:val="1e"/>
    <w:rsid w:val="00815FF7"/>
    <w:rPr>
      <w:sz w:val="24"/>
      <w:szCs w:val="24"/>
      <w:shd w:val="clear" w:color="auto" w:fill="FFFFFF"/>
    </w:rPr>
  </w:style>
  <w:style w:type="character" w:customStyle="1" w:styleId="affff4">
    <w:name w:val="Основной текст + Полужирный"/>
    <w:rsid w:val="00815FF7"/>
    <w:rPr>
      <w:b/>
      <w:bCs/>
      <w:sz w:val="24"/>
      <w:szCs w:val="24"/>
      <w:shd w:val="clear" w:color="auto" w:fill="FFFFFF"/>
    </w:rPr>
  </w:style>
  <w:style w:type="paragraph" w:customStyle="1" w:styleId="63">
    <w:name w:val="Основной текст (6)"/>
    <w:basedOn w:val="a7"/>
    <w:link w:val="62"/>
    <w:rsid w:val="00815FF7"/>
    <w:pPr>
      <w:shd w:val="clear" w:color="auto" w:fill="FFFFFF"/>
      <w:spacing w:after="240" w:line="288" w:lineRule="exact"/>
      <w:ind w:hanging="360"/>
      <w:jc w:val="center"/>
    </w:pPr>
    <w:rPr>
      <w:sz w:val="24"/>
      <w:szCs w:val="24"/>
    </w:rPr>
  </w:style>
  <w:style w:type="paragraph" w:customStyle="1" w:styleId="1e">
    <w:name w:val="Основной текст1"/>
    <w:basedOn w:val="a7"/>
    <w:link w:val="affff3"/>
    <w:rsid w:val="00815FF7"/>
    <w:pPr>
      <w:shd w:val="clear" w:color="auto" w:fill="FFFFFF"/>
      <w:spacing w:line="0" w:lineRule="atLeast"/>
      <w:ind w:hanging="440"/>
    </w:pPr>
    <w:rPr>
      <w:sz w:val="24"/>
      <w:szCs w:val="24"/>
    </w:rPr>
  </w:style>
  <w:style w:type="character" w:customStyle="1" w:styleId="29">
    <w:name w:val="Основной текст с отступом 2 Знак"/>
    <w:link w:val="28"/>
    <w:rsid w:val="00815FF7"/>
    <w:rPr>
      <w:sz w:val="24"/>
      <w:szCs w:val="24"/>
    </w:rPr>
  </w:style>
  <w:style w:type="character" w:customStyle="1" w:styleId="affb">
    <w:name w:val="Основной текст с отступом Знак"/>
    <w:link w:val="affa"/>
    <w:rsid w:val="00815FF7"/>
    <w:rPr>
      <w:sz w:val="28"/>
      <w:szCs w:val="28"/>
    </w:rPr>
  </w:style>
  <w:style w:type="paragraph" w:customStyle="1" w:styleId="140">
    <w:name w:val="Стиль14"/>
    <w:basedOn w:val="a7"/>
    <w:rsid w:val="00815FF7"/>
    <w:pPr>
      <w:spacing w:line="264" w:lineRule="auto"/>
      <w:ind w:firstLine="720"/>
      <w:jc w:val="both"/>
    </w:pPr>
  </w:style>
  <w:style w:type="paragraph" w:customStyle="1" w:styleId="affff5">
    <w:name w:val="Список маркированный"/>
    <w:basedOn w:val="a7"/>
    <w:next w:val="a7"/>
    <w:link w:val="affff6"/>
    <w:autoRedefine/>
    <w:rsid w:val="00815FF7"/>
    <w:pPr>
      <w:jc w:val="both"/>
    </w:pPr>
    <w:rPr>
      <w:szCs w:val="24"/>
    </w:rPr>
  </w:style>
  <w:style w:type="character" w:customStyle="1" w:styleId="affff6">
    <w:name w:val="Список маркированный Знак Знак"/>
    <w:link w:val="affff5"/>
    <w:rsid w:val="00815FF7"/>
    <w:rPr>
      <w:sz w:val="28"/>
      <w:szCs w:val="24"/>
    </w:rPr>
  </w:style>
  <w:style w:type="paragraph" w:customStyle="1" w:styleId="311">
    <w:name w:val="Основной текст 31"/>
    <w:basedOn w:val="a7"/>
    <w:rsid w:val="00815FF7"/>
    <w:pPr>
      <w:suppressAutoHyphens/>
      <w:jc w:val="both"/>
    </w:pPr>
    <w:rPr>
      <w:sz w:val="22"/>
      <w:szCs w:val="22"/>
      <w:lang w:eastAsia="ar-SA"/>
    </w:rPr>
  </w:style>
  <w:style w:type="paragraph" w:styleId="affff7">
    <w:name w:val="Plain Text"/>
    <w:basedOn w:val="a7"/>
    <w:link w:val="affff8"/>
    <w:unhideWhenUsed/>
    <w:rsid w:val="00815FF7"/>
    <w:rPr>
      <w:rFonts w:ascii="Calibri" w:eastAsia="Calibri" w:hAnsi="Calibri"/>
      <w:sz w:val="22"/>
      <w:szCs w:val="21"/>
      <w:lang w:val="x-none" w:eastAsia="en-US"/>
    </w:rPr>
  </w:style>
  <w:style w:type="character" w:customStyle="1" w:styleId="affff8">
    <w:name w:val="Текст Знак"/>
    <w:link w:val="affff7"/>
    <w:rsid w:val="00815FF7"/>
    <w:rPr>
      <w:rFonts w:ascii="Calibri" w:eastAsia="Calibri" w:hAnsi="Calibri"/>
      <w:sz w:val="22"/>
      <w:szCs w:val="21"/>
      <w:lang w:val="x-none" w:eastAsia="en-US"/>
    </w:rPr>
  </w:style>
  <w:style w:type="paragraph" w:customStyle="1" w:styleId="s18-">
    <w:name w:val="s18 Список мал -"/>
    <w:basedOn w:val="a7"/>
    <w:rsid w:val="00815FF7"/>
    <w:pPr>
      <w:tabs>
        <w:tab w:val="left" w:pos="851"/>
        <w:tab w:val="num" w:pos="1701"/>
      </w:tabs>
      <w:spacing w:before="60"/>
      <w:ind w:left="1701" w:hanging="567"/>
      <w:jc w:val="both"/>
      <w:outlineLvl w:val="2"/>
    </w:pPr>
    <w:rPr>
      <w:sz w:val="22"/>
      <w:szCs w:val="22"/>
    </w:rPr>
  </w:style>
  <w:style w:type="character" w:styleId="affff9">
    <w:name w:val="Book Title"/>
    <w:uiPriority w:val="33"/>
    <w:qFormat/>
    <w:rsid w:val="00CD7292"/>
    <w:rPr>
      <w:rFonts w:ascii="Cambria" w:eastAsia="Times New Roman" w:hAnsi="Cambria"/>
      <w:b/>
      <w:i/>
      <w:sz w:val="24"/>
      <w:szCs w:val="24"/>
    </w:rPr>
  </w:style>
  <w:style w:type="character" w:customStyle="1" w:styleId="312">
    <w:name w:val="Стиль3 Знак Знак1"/>
    <w:link w:val="36"/>
    <w:locked/>
    <w:rsid w:val="00CD7292"/>
    <w:rPr>
      <w:sz w:val="24"/>
    </w:rPr>
  </w:style>
  <w:style w:type="paragraph" w:customStyle="1" w:styleId="36">
    <w:name w:val="Стиль3 Знак"/>
    <w:basedOn w:val="28"/>
    <w:link w:val="312"/>
    <w:rsid w:val="00CD7292"/>
    <w:pPr>
      <w:widowControl w:val="0"/>
      <w:tabs>
        <w:tab w:val="num" w:pos="227"/>
      </w:tabs>
      <w:suppressAutoHyphens w:val="0"/>
      <w:adjustRightInd w:val="0"/>
      <w:ind w:firstLine="0"/>
    </w:pPr>
    <w:rPr>
      <w:szCs w:val="20"/>
    </w:rPr>
  </w:style>
  <w:style w:type="character" w:customStyle="1" w:styleId="ac">
    <w:name w:val="Верхний колонтитул Знак"/>
    <w:link w:val="ab"/>
    <w:uiPriority w:val="99"/>
    <w:rsid w:val="00611858"/>
    <w:rPr>
      <w:i/>
      <w:iCs/>
    </w:rPr>
  </w:style>
  <w:style w:type="paragraph" w:customStyle="1" w:styleId="a0">
    <w:name w:val="Стиль номер обычный"/>
    <w:basedOn w:val="2c"/>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7"/>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c">
    <w:name w:val="List Continue 2"/>
    <w:basedOn w:val="a7"/>
    <w:rsid w:val="00F251A9"/>
    <w:pPr>
      <w:spacing w:after="120"/>
      <w:ind w:left="566"/>
      <w:contextualSpacing/>
    </w:pPr>
  </w:style>
  <w:style w:type="character" w:customStyle="1" w:styleId="2d">
    <w:name w:val="Заголовок №2_"/>
    <w:link w:val="2e"/>
    <w:rsid w:val="00F251A9"/>
    <w:rPr>
      <w:rFonts w:ascii="Arial" w:hAnsi="Arial"/>
      <w:b/>
      <w:bCs/>
      <w:sz w:val="23"/>
      <w:szCs w:val="23"/>
      <w:shd w:val="clear" w:color="auto" w:fill="FFFFFF"/>
    </w:rPr>
  </w:style>
  <w:style w:type="paragraph" w:customStyle="1" w:styleId="2e">
    <w:name w:val="Заголовок №2"/>
    <w:basedOn w:val="a7"/>
    <w:link w:val="2d"/>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rsid w:val="00F251A9"/>
    <w:pPr>
      <w:widowControl w:val="0"/>
      <w:autoSpaceDE w:val="0"/>
      <w:autoSpaceDN w:val="0"/>
      <w:adjustRightInd w:val="0"/>
    </w:pPr>
    <w:rPr>
      <w:rFonts w:ascii="Courier New" w:hAnsi="Courier New" w:cs="Courier New"/>
    </w:rPr>
  </w:style>
  <w:style w:type="paragraph" w:customStyle="1" w:styleId="-3">
    <w:name w:val="Пункт-3"/>
    <w:basedOn w:val="a7"/>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7"/>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7"/>
    <w:rsid w:val="00111BB0"/>
    <w:pPr>
      <w:tabs>
        <w:tab w:val="num" w:pos="1701"/>
      </w:tabs>
      <w:snapToGrid w:val="0"/>
      <w:spacing w:line="288" w:lineRule="auto"/>
      <w:ind w:firstLine="567"/>
      <w:jc w:val="both"/>
    </w:pPr>
    <w:rPr>
      <w:szCs w:val="20"/>
    </w:rPr>
  </w:style>
  <w:style w:type="character" w:customStyle="1" w:styleId="affffa">
    <w:name w:val="Гипертекстовая ссылка"/>
    <w:uiPriority w:val="99"/>
    <w:rsid w:val="00111BB0"/>
    <w:rPr>
      <w:b/>
      <w:bCs/>
      <w:color w:val="106BBE"/>
      <w:sz w:val="20"/>
      <w:szCs w:val="20"/>
    </w:rPr>
  </w:style>
  <w:style w:type="paragraph" w:customStyle="1" w:styleId="2f">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7">
    <w:name w:val="Стиль3"/>
    <w:basedOn w:val="28"/>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b">
    <w:name w:val="Список а)"/>
    <w:basedOn w:val="affffc"/>
    <w:uiPriority w:val="99"/>
    <w:rsid w:val="00032FAB"/>
    <w:pPr>
      <w:snapToGrid w:val="0"/>
      <w:spacing w:after="60"/>
      <w:ind w:left="0" w:firstLine="567"/>
      <w:contextualSpacing w:val="0"/>
      <w:jc w:val="both"/>
    </w:pPr>
    <w:rPr>
      <w:sz w:val="24"/>
      <w:szCs w:val="24"/>
    </w:rPr>
  </w:style>
  <w:style w:type="paragraph" w:styleId="affffc">
    <w:name w:val="List"/>
    <w:basedOn w:val="a7"/>
    <w:rsid w:val="00032FAB"/>
    <w:pPr>
      <w:ind w:left="283" w:hanging="283"/>
      <w:contextualSpacing/>
    </w:pPr>
  </w:style>
  <w:style w:type="character" w:customStyle="1" w:styleId="WW8Num19z1">
    <w:name w:val="WW8Num19z1"/>
    <w:rsid w:val="00396BF8"/>
    <w:rPr>
      <w:color w:val="auto"/>
      <w:sz w:val="24"/>
      <w:szCs w:val="24"/>
    </w:rPr>
  </w:style>
  <w:style w:type="character" w:customStyle="1" w:styleId="19">
    <w:name w:val="Подпункт Знак1"/>
    <w:link w:val="afe"/>
    <w:locked/>
    <w:rsid w:val="00E61837"/>
    <w:rPr>
      <w:sz w:val="28"/>
      <w:szCs w:val="28"/>
    </w:rPr>
  </w:style>
  <w:style w:type="character" w:customStyle="1" w:styleId="afff4">
    <w:name w:val="Абзац списка Знак"/>
    <w:aliases w:val="Bullet List Знак,FooterText Знак,numbered Знак,Алроса_маркер (Уровень 4) Знак,Маркер Знак,ПАРАГРАФ Знак,Абзац списка2 Знак"/>
    <w:link w:val="afff3"/>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6">
    <w:name w:val="Без интервала Знак"/>
    <w:link w:val="afff5"/>
    <w:uiPriority w:val="99"/>
    <w:rsid w:val="00E470A5"/>
    <w:rPr>
      <w:sz w:val="24"/>
      <w:szCs w:val="24"/>
    </w:rPr>
  </w:style>
  <w:style w:type="character" w:styleId="affffd">
    <w:name w:val="Placeholder Text"/>
    <w:basedOn w:val="a8"/>
    <w:uiPriority w:val="99"/>
    <w:semiHidden/>
    <w:rsid w:val="003278D8"/>
    <w:rPr>
      <w:color w:val="808080"/>
    </w:rPr>
  </w:style>
  <w:style w:type="character" w:styleId="affffe">
    <w:name w:val="Strong"/>
    <w:basedOn w:val="a8"/>
    <w:uiPriority w:val="22"/>
    <w:qFormat/>
    <w:rsid w:val="0060382C"/>
    <w:rPr>
      <w:b/>
      <w:bCs/>
    </w:rPr>
  </w:style>
  <w:style w:type="paragraph" w:customStyle="1" w:styleId="default">
    <w:name w:val="default"/>
    <w:basedOn w:val="a7"/>
    <w:rsid w:val="004E7E51"/>
    <w:pPr>
      <w:spacing w:before="100" w:beforeAutospacing="1" w:after="100" w:afterAutospacing="1"/>
    </w:pPr>
    <w:rPr>
      <w:sz w:val="24"/>
      <w:szCs w:val="24"/>
    </w:rPr>
  </w:style>
  <w:style w:type="paragraph" w:styleId="afffff">
    <w:name w:val="TOC Heading"/>
    <w:basedOn w:val="16"/>
    <w:next w:val="a7"/>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f0">
    <w:name w:val="Нормальный (таблица)"/>
    <w:basedOn w:val="a7"/>
    <w:next w:val="a7"/>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f1">
    <w:name w:val="Прижатый влево"/>
    <w:basedOn w:val="a7"/>
    <w:next w:val="a7"/>
    <w:uiPriority w:val="99"/>
    <w:rsid w:val="006108EA"/>
    <w:pPr>
      <w:widowControl w:val="0"/>
      <w:autoSpaceDE w:val="0"/>
      <w:autoSpaceDN w:val="0"/>
      <w:adjustRightInd w:val="0"/>
    </w:pPr>
    <w:rPr>
      <w:rFonts w:ascii="Arial" w:eastAsiaTheme="minorEastAsia" w:hAnsi="Arial" w:cs="Arial"/>
      <w:sz w:val="24"/>
      <w:szCs w:val="24"/>
    </w:rPr>
  </w:style>
  <w:style w:type="paragraph" w:customStyle="1" w:styleId="10">
    <w:name w:val="Ал_1. заголовок"/>
    <w:basedOn w:val="afff3"/>
    <w:qFormat/>
    <w:rsid w:val="009B03B0"/>
    <w:pPr>
      <w:keepNext/>
      <w:numPr>
        <w:numId w:val="53"/>
      </w:numPr>
      <w:spacing w:before="240" w:after="240"/>
      <w:jc w:val="center"/>
      <w:outlineLvl w:val="1"/>
    </w:pPr>
    <w:rPr>
      <w:b/>
      <w:caps/>
      <w:sz w:val="26"/>
      <w:szCs w:val="26"/>
    </w:rPr>
  </w:style>
  <w:style w:type="paragraph" w:customStyle="1" w:styleId="11">
    <w:name w:val="Ал_1.1. подзаголовок"/>
    <w:basedOn w:val="afff3"/>
    <w:qFormat/>
    <w:rsid w:val="009B03B0"/>
    <w:pPr>
      <w:keepNext/>
      <w:numPr>
        <w:ilvl w:val="1"/>
        <w:numId w:val="53"/>
      </w:numPr>
      <w:spacing w:before="240"/>
      <w:jc w:val="both"/>
      <w:outlineLvl w:val="2"/>
    </w:pPr>
    <w:rPr>
      <w:b/>
      <w:sz w:val="26"/>
      <w:szCs w:val="26"/>
    </w:rPr>
  </w:style>
  <w:style w:type="paragraph" w:customStyle="1" w:styleId="111">
    <w:name w:val="Ал_1.1.1. пункт"/>
    <w:basedOn w:val="afff3"/>
    <w:qFormat/>
    <w:rsid w:val="009B03B0"/>
    <w:pPr>
      <w:numPr>
        <w:ilvl w:val="2"/>
        <w:numId w:val="53"/>
      </w:numPr>
      <w:spacing w:before="120"/>
      <w:jc w:val="both"/>
      <w:outlineLvl w:val="3"/>
    </w:pPr>
    <w:rPr>
      <w:sz w:val="26"/>
      <w:szCs w:val="26"/>
    </w:rPr>
  </w:style>
  <w:style w:type="paragraph" w:customStyle="1" w:styleId="12">
    <w:name w:val="Ал_1) подпункт"/>
    <w:basedOn w:val="afff3"/>
    <w:link w:val="1f"/>
    <w:qFormat/>
    <w:rsid w:val="009B03B0"/>
    <w:pPr>
      <w:numPr>
        <w:ilvl w:val="3"/>
        <w:numId w:val="53"/>
      </w:numPr>
      <w:spacing w:before="120"/>
      <w:jc w:val="both"/>
      <w:outlineLvl w:val="4"/>
    </w:pPr>
    <w:rPr>
      <w:sz w:val="26"/>
      <w:szCs w:val="26"/>
    </w:rPr>
  </w:style>
  <w:style w:type="numbering" w:customStyle="1" w:styleId="a5">
    <w:name w:val="Ал_ДОЗ"/>
    <w:uiPriority w:val="99"/>
    <w:rsid w:val="009B03B0"/>
    <w:pPr>
      <w:numPr>
        <w:numId w:val="55"/>
      </w:numPr>
    </w:pPr>
  </w:style>
  <w:style w:type="character" w:customStyle="1" w:styleId="1f">
    <w:name w:val="Ал_1) подпункт Знак"/>
    <w:link w:val="12"/>
    <w:rsid w:val="009B03B0"/>
    <w:rPr>
      <w:sz w:val="26"/>
      <w:szCs w:val="26"/>
    </w:rPr>
  </w:style>
  <w:style w:type="paragraph" w:customStyle="1" w:styleId="a6">
    <w:name w:val="Ал_а) маркер список"/>
    <w:basedOn w:val="afff3"/>
    <w:qFormat/>
    <w:rsid w:val="009B03B0"/>
    <w:pPr>
      <w:numPr>
        <w:ilvl w:val="4"/>
        <w:numId w:val="53"/>
      </w:numPr>
      <w:spacing w:before="120"/>
      <w:jc w:val="both"/>
      <w:outlineLvl w:val="5"/>
    </w:pPr>
    <w:rPr>
      <w:sz w:val="26"/>
      <w:szCs w:val="26"/>
    </w:rPr>
  </w:style>
  <w:style w:type="paragraph" w:customStyle="1" w:styleId="a2">
    <w:name w:val="УРОВЕНЬ_(а)"/>
    <w:basedOn w:val="afff3"/>
    <w:qFormat/>
    <w:rsid w:val="009B03B0"/>
    <w:pPr>
      <w:numPr>
        <w:ilvl w:val="3"/>
        <w:numId w:val="54"/>
      </w:numPr>
      <w:spacing w:before="120" w:line="360" w:lineRule="exact"/>
      <w:ind w:left="720" w:firstLine="0"/>
      <w:jc w:val="both"/>
      <w:outlineLvl w:val="3"/>
    </w:pPr>
    <w:rPr>
      <w:rFonts w:eastAsia="Calibri"/>
      <w:sz w:val="26"/>
      <w:lang w:eastAsia="en-US"/>
    </w:rPr>
  </w:style>
  <w:style w:type="paragraph" w:customStyle="1" w:styleId="-">
    <w:name w:val="УРОВЕНЬ_-"/>
    <w:basedOn w:val="afff3"/>
    <w:qFormat/>
    <w:rsid w:val="009B03B0"/>
    <w:pPr>
      <w:numPr>
        <w:ilvl w:val="4"/>
        <w:numId w:val="54"/>
      </w:numPr>
      <w:spacing w:before="120" w:line="360" w:lineRule="exact"/>
      <w:ind w:left="720" w:firstLine="0"/>
      <w:jc w:val="both"/>
      <w:outlineLvl w:val="4"/>
    </w:pPr>
    <w:rPr>
      <w:rFonts w:eastAsia="Calibri"/>
      <w:sz w:val="26"/>
      <w:lang w:eastAsia="en-US"/>
    </w:rPr>
  </w:style>
  <w:style w:type="paragraph" w:customStyle="1" w:styleId="22">
    <w:name w:val="УРОВЕНЬ_Абзац_тип2"/>
    <w:basedOn w:val="afff3"/>
    <w:qFormat/>
    <w:rsid w:val="009B03B0"/>
    <w:pPr>
      <w:numPr>
        <w:ilvl w:val="6"/>
        <w:numId w:val="54"/>
      </w:numPr>
      <w:spacing w:before="120" w:line="360" w:lineRule="exact"/>
      <w:ind w:left="720"/>
      <w:jc w:val="both"/>
    </w:pPr>
    <w:rPr>
      <w:rFonts w:eastAsia="Calibri"/>
      <w:sz w:val="26"/>
      <w:lang w:eastAsia="en-US"/>
    </w:rPr>
  </w:style>
  <w:style w:type="paragraph" w:customStyle="1" w:styleId="3">
    <w:name w:val="УРОВЕНЬ_Абзац_тип3"/>
    <w:basedOn w:val="afff3"/>
    <w:link w:val="38"/>
    <w:qFormat/>
    <w:rsid w:val="009B03B0"/>
    <w:pPr>
      <w:numPr>
        <w:ilvl w:val="7"/>
        <w:numId w:val="54"/>
      </w:numPr>
      <w:spacing w:before="120" w:line="360" w:lineRule="exact"/>
      <w:jc w:val="both"/>
    </w:pPr>
    <w:rPr>
      <w:rFonts w:eastAsia="Calibri"/>
      <w:sz w:val="26"/>
      <w:lang w:eastAsia="en-US"/>
    </w:rPr>
  </w:style>
  <w:style w:type="paragraph" w:customStyle="1" w:styleId="a3">
    <w:name w:val="УРОВЕНЬ_Подпись"/>
    <w:basedOn w:val="afff3"/>
    <w:qFormat/>
    <w:rsid w:val="009B03B0"/>
    <w:pPr>
      <w:keepNext/>
      <w:numPr>
        <w:ilvl w:val="5"/>
        <w:numId w:val="54"/>
      </w:numPr>
      <w:spacing w:before="120" w:after="120" w:line="360" w:lineRule="exact"/>
      <w:ind w:left="720"/>
      <w:jc w:val="right"/>
      <w:outlineLvl w:val="3"/>
    </w:pPr>
    <w:rPr>
      <w:rFonts w:eastAsia="Calibri"/>
      <w:sz w:val="26"/>
      <w:lang w:eastAsia="en-US"/>
    </w:rPr>
  </w:style>
  <w:style w:type="character" w:customStyle="1" w:styleId="38">
    <w:name w:val="УРОВЕНЬ_Абзац_тип3 Знак"/>
    <w:link w:val="3"/>
    <w:rsid w:val="009B03B0"/>
    <w:rPr>
      <w:rFonts w:eastAsia="Calibri"/>
      <w:sz w:val="26"/>
      <w:szCs w:val="28"/>
      <w:lang w:eastAsia="en-US"/>
    </w:rPr>
  </w:style>
  <w:style w:type="paragraph" w:customStyle="1" w:styleId="pboth">
    <w:name w:val="pboth"/>
    <w:basedOn w:val="a7"/>
    <w:rsid w:val="00287A61"/>
    <w:pPr>
      <w:spacing w:before="100" w:beforeAutospacing="1" w:after="100" w:afterAutospacing="1"/>
    </w:pPr>
    <w:rPr>
      <w:sz w:val="24"/>
      <w:szCs w:val="24"/>
    </w:rPr>
  </w:style>
  <w:style w:type="paragraph" w:customStyle="1" w:styleId="pcenter">
    <w:name w:val="pcenter"/>
    <w:basedOn w:val="a7"/>
    <w:rsid w:val="00287A61"/>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0713922">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68301015">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8777485">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497041964">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11539388">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18499549">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09216250">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19896841">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74441736">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18819555">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473716025">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884976714">
      <w:bodyDiv w:val="1"/>
      <w:marLeft w:val="0"/>
      <w:marRight w:val="0"/>
      <w:marTop w:val="0"/>
      <w:marBottom w:val="0"/>
      <w:divBdr>
        <w:top w:val="none" w:sz="0" w:space="0" w:color="auto"/>
        <w:left w:val="none" w:sz="0" w:space="0" w:color="auto"/>
        <w:bottom w:val="none" w:sz="0" w:space="0" w:color="auto"/>
        <w:right w:val="none" w:sz="0" w:space="0" w:color="auto"/>
      </w:divBdr>
      <w:divsChild>
        <w:div w:id="1662081545">
          <w:marLeft w:val="0"/>
          <w:marRight w:val="0"/>
          <w:marTop w:val="192"/>
          <w:marBottom w:val="0"/>
          <w:divBdr>
            <w:top w:val="none" w:sz="0" w:space="0" w:color="auto"/>
            <w:left w:val="none" w:sz="0" w:space="0" w:color="auto"/>
            <w:bottom w:val="none" w:sz="0" w:space="0" w:color="auto"/>
            <w:right w:val="none" w:sz="0" w:space="0" w:color="auto"/>
          </w:divBdr>
        </w:div>
        <w:div w:id="948271550">
          <w:marLeft w:val="0"/>
          <w:marRight w:val="0"/>
          <w:marTop w:val="120"/>
          <w:marBottom w:val="96"/>
          <w:divBdr>
            <w:top w:val="none" w:sz="0" w:space="0" w:color="auto"/>
            <w:left w:val="none" w:sz="0" w:space="0" w:color="auto"/>
            <w:bottom w:val="none" w:sz="0" w:space="0" w:color="auto"/>
            <w:right w:val="none" w:sz="0" w:space="0" w:color="auto"/>
          </w:divBdr>
          <w:divsChild>
            <w:div w:id="916094109">
              <w:marLeft w:val="0"/>
              <w:marRight w:val="0"/>
              <w:marTop w:val="0"/>
              <w:marBottom w:val="0"/>
              <w:divBdr>
                <w:top w:val="none" w:sz="0" w:space="0" w:color="auto"/>
                <w:left w:val="none" w:sz="0" w:space="0" w:color="auto"/>
                <w:bottom w:val="none" w:sz="0" w:space="0" w:color="auto"/>
                <w:right w:val="none" w:sz="0" w:space="0" w:color="auto"/>
              </w:divBdr>
              <w:divsChild>
                <w:div w:id="1158111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444492">
          <w:marLeft w:val="0"/>
          <w:marRight w:val="0"/>
          <w:marTop w:val="120"/>
          <w:marBottom w:val="96"/>
          <w:divBdr>
            <w:top w:val="none" w:sz="0" w:space="0" w:color="auto"/>
            <w:left w:val="single" w:sz="24" w:space="0" w:color="CED3F1"/>
            <w:bottom w:val="none" w:sz="0" w:space="0" w:color="auto"/>
            <w:right w:val="none" w:sz="0" w:space="0" w:color="auto"/>
          </w:divBdr>
        </w:div>
        <w:div w:id="292951559">
          <w:marLeft w:val="0"/>
          <w:marRight w:val="0"/>
          <w:marTop w:val="192"/>
          <w:marBottom w:val="0"/>
          <w:divBdr>
            <w:top w:val="none" w:sz="0" w:space="0" w:color="auto"/>
            <w:left w:val="none" w:sz="0" w:space="0" w:color="auto"/>
            <w:bottom w:val="none" w:sz="0" w:space="0" w:color="auto"/>
            <w:right w:val="none" w:sz="0" w:space="0" w:color="auto"/>
          </w:divBdr>
        </w:div>
        <w:div w:id="459569503">
          <w:marLeft w:val="0"/>
          <w:marRight w:val="0"/>
          <w:marTop w:val="192"/>
          <w:marBottom w:val="0"/>
          <w:divBdr>
            <w:top w:val="none" w:sz="0" w:space="0" w:color="auto"/>
            <w:left w:val="none" w:sz="0" w:space="0" w:color="auto"/>
            <w:bottom w:val="none" w:sz="0" w:space="0" w:color="auto"/>
            <w:right w:val="none" w:sz="0" w:space="0" w:color="auto"/>
          </w:divBdr>
        </w:div>
      </w:divsChild>
    </w:div>
    <w:div w:id="1889148410">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82E1D0-092B-414B-B2B2-81E8E0850E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773</Words>
  <Characters>4408</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5171</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Кондаков Сергей</cp:lastModifiedBy>
  <cp:revision>9</cp:revision>
  <cp:lastPrinted>2021-10-26T06:12:00Z</cp:lastPrinted>
  <dcterms:created xsi:type="dcterms:W3CDTF">2021-10-28T08:32:00Z</dcterms:created>
  <dcterms:modified xsi:type="dcterms:W3CDTF">2021-11-01T02:26:00Z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